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069E" w14:textId="6BE883B0" w:rsidR="00847D28" w:rsidRPr="005F258B" w:rsidRDefault="006332AF" w:rsidP="00A60A9B">
      <w:pPr>
        <w:jc w:val="center"/>
        <w:rPr>
          <w:rFonts w:cs="Arial"/>
          <w:b/>
          <w:bCs/>
          <w:color w:val="4472C4" w:themeColor="accent1"/>
        </w:rPr>
      </w:pPr>
      <w:r>
        <w:rPr>
          <w:rFonts w:cs="Arial"/>
          <w:b/>
          <w:bCs/>
          <w:color w:val="4472C4" w:themeColor="accent1"/>
        </w:rPr>
        <w:t xml:space="preserve">Title III and </w:t>
      </w:r>
      <w:r w:rsidR="00A960C9" w:rsidRPr="005F258B">
        <w:rPr>
          <w:rFonts w:cs="Arial"/>
          <w:b/>
          <w:bCs/>
          <w:color w:val="4472C4" w:themeColor="accent1"/>
        </w:rPr>
        <w:t>English Learners in Nonpublic Schools</w:t>
      </w:r>
    </w:p>
    <w:p w14:paraId="5C59788A" w14:textId="608F1E85" w:rsidR="006924D6" w:rsidRPr="005F258B" w:rsidRDefault="006924D6" w:rsidP="00A60A9B">
      <w:pPr>
        <w:jc w:val="center"/>
        <w:rPr>
          <w:rFonts w:cs="Arial"/>
          <w:color w:val="000000" w:themeColor="text1"/>
          <w:sz w:val="22"/>
          <w:szCs w:val="22"/>
        </w:rPr>
      </w:pPr>
      <w:r w:rsidRPr="005F258B">
        <w:rPr>
          <w:rFonts w:cs="Arial"/>
          <w:color w:val="000000" w:themeColor="text1"/>
          <w:sz w:val="22"/>
          <w:szCs w:val="22"/>
        </w:rPr>
        <w:t>Ohio Department of Education</w:t>
      </w:r>
    </w:p>
    <w:p w14:paraId="4BD5C008" w14:textId="2BE32F63" w:rsidR="005F258B" w:rsidRPr="00B93DBD" w:rsidRDefault="00A960C9" w:rsidP="00B93DBD">
      <w:pPr>
        <w:jc w:val="center"/>
        <w:rPr>
          <w:rFonts w:cs="Arial"/>
          <w:i/>
          <w:iCs/>
          <w:color w:val="000000" w:themeColor="text1"/>
          <w:sz w:val="22"/>
          <w:szCs w:val="22"/>
        </w:rPr>
      </w:pPr>
      <w:r w:rsidRPr="005F258B">
        <w:rPr>
          <w:rFonts w:cs="Arial"/>
          <w:i/>
          <w:iCs/>
          <w:color w:val="000000" w:themeColor="text1"/>
          <w:sz w:val="22"/>
          <w:szCs w:val="22"/>
        </w:rPr>
        <w:t>November 29, 2022</w:t>
      </w:r>
    </w:p>
    <w:p w14:paraId="75DE61ED" w14:textId="10E211E9" w:rsidR="005F258B" w:rsidRPr="005F258B" w:rsidRDefault="005F258B" w:rsidP="005F258B">
      <w:pPr>
        <w:rPr>
          <w:rFonts w:cs="Arial"/>
          <w:b/>
          <w:bCs/>
          <w:sz w:val="22"/>
          <w:szCs w:val="22"/>
        </w:rPr>
      </w:pPr>
      <w:r w:rsidRPr="005F258B">
        <w:rPr>
          <w:rFonts w:cs="Arial"/>
          <w:b/>
          <w:bCs/>
          <w:sz w:val="22"/>
          <w:szCs w:val="22"/>
        </w:rPr>
        <w:t>Purpose</w:t>
      </w:r>
    </w:p>
    <w:p w14:paraId="6F5FAD11" w14:textId="6977C352" w:rsidR="005F258B" w:rsidRPr="005F258B" w:rsidRDefault="002C3472" w:rsidP="005F258B">
      <w:pPr>
        <w:rPr>
          <w:rFonts w:cs="Arial"/>
          <w:sz w:val="22"/>
          <w:szCs w:val="22"/>
        </w:rPr>
      </w:pPr>
      <w:r>
        <w:rPr>
          <w:rFonts w:cs="Arial"/>
          <w:sz w:val="22"/>
          <w:szCs w:val="22"/>
        </w:rPr>
        <w:t>Title III,</w:t>
      </w:r>
      <w:r w:rsidR="005F258B" w:rsidRPr="005F258B">
        <w:rPr>
          <w:rFonts w:cs="Arial"/>
          <w:sz w:val="22"/>
          <w:szCs w:val="22"/>
        </w:rPr>
        <w:t xml:space="preserve"> Language Instruction for English Learners</w:t>
      </w:r>
      <w:r>
        <w:rPr>
          <w:rFonts w:cs="Arial"/>
          <w:sz w:val="22"/>
          <w:szCs w:val="22"/>
        </w:rPr>
        <w:t xml:space="preserve"> (ELs) </w:t>
      </w:r>
      <w:r w:rsidR="005F258B" w:rsidRPr="005F258B">
        <w:rPr>
          <w:rFonts w:cs="Arial"/>
          <w:sz w:val="22"/>
          <w:szCs w:val="22"/>
        </w:rPr>
        <w:t xml:space="preserve">and Immigrant Students </w:t>
      </w:r>
      <w:r>
        <w:rPr>
          <w:rFonts w:cs="Arial"/>
          <w:sz w:val="22"/>
          <w:szCs w:val="22"/>
        </w:rPr>
        <w:t xml:space="preserve">is </w:t>
      </w:r>
      <w:r w:rsidR="00D0646E">
        <w:rPr>
          <w:rFonts w:cs="Arial"/>
          <w:sz w:val="22"/>
          <w:szCs w:val="22"/>
        </w:rPr>
        <w:t xml:space="preserve">a grant </w:t>
      </w:r>
      <w:r>
        <w:rPr>
          <w:rFonts w:cs="Arial"/>
          <w:sz w:val="22"/>
          <w:szCs w:val="22"/>
        </w:rPr>
        <w:t xml:space="preserve">authorized </w:t>
      </w:r>
      <w:r w:rsidR="005F258B" w:rsidRPr="005F258B">
        <w:rPr>
          <w:rFonts w:cs="Arial"/>
          <w:sz w:val="22"/>
          <w:szCs w:val="22"/>
        </w:rPr>
        <w:t>under the Elementary and Secondary Education Act (ESEA)</w:t>
      </w:r>
      <w:r>
        <w:rPr>
          <w:rFonts w:cs="Arial"/>
          <w:sz w:val="22"/>
          <w:szCs w:val="22"/>
        </w:rPr>
        <w:t>.</w:t>
      </w:r>
      <w:r w:rsidR="005F258B" w:rsidRPr="005F258B">
        <w:rPr>
          <w:rFonts w:cs="Arial"/>
          <w:sz w:val="22"/>
          <w:szCs w:val="22"/>
        </w:rPr>
        <w:t xml:space="preserve"> </w:t>
      </w:r>
      <w:r>
        <w:rPr>
          <w:rFonts w:cs="Arial"/>
          <w:sz w:val="22"/>
          <w:szCs w:val="22"/>
        </w:rPr>
        <w:t xml:space="preserve">The purpose of Title III </w:t>
      </w:r>
      <w:r w:rsidR="005F258B" w:rsidRPr="005F258B">
        <w:rPr>
          <w:rFonts w:cs="Arial"/>
          <w:sz w:val="22"/>
          <w:szCs w:val="22"/>
        </w:rPr>
        <w:t>is to help eligible students attain English proficiency and to reach high levels of attainment in state academic standards. Title III funds are used to assist teachers, principals, and other school leaders in developing and enhancing their capacity to deliver effective instructional programs for ELs and to promote the engagement of the parents and families of English learners.</w:t>
      </w:r>
      <w:r w:rsidR="008165A1">
        <w:rPr>
          <w:rStyle w:val="FootnoteReference"/>
          <w:rFonts w:cs="Arial"/>
          <w:sz w:val="22"/>
          <w:szCs w:val="22"/>
        </w:rPr>
        <w:footnoteReference w:id="2"/>
      </w:r>
    </w:p>
    <w:p w14:paraId="1E12B366" w14:textId="77777777" w:rsidR="005F258B" w:rsidRPr="005F258B" w:rsidRDefault="005F258B" w:rsidP="005F258B">
      <w:pPr>
        <w:rPr>
          <w:rFonts w:cs="Arial"/>
          <w:sz w:val="22"/>
          <w:szCs w:val="22"/>
        </w:rPr>
      </w:pPr>
    </w:p>
    <w:p w14:paraId="447F5BA3" w14:textId="77777777" w:rsidR="005F258B" w:rsidRPr="005F258B" w:rsidRDefault="005F258B" w:rsidP="005F258B">
      <w:pPr>
        <w:rPr>
          <w:rFonts w:cs="Arial"/>
          <w:b/>
          <w:bCs/>
          <w:sz w:val="22"/>
          <w:szCs w:val="22"/>
        </w:rPr>
      </w:pPr>
      <w:r w:rsidRPr="005F258B">
        <w:rPr>
          <w:rFonts w:cs="Arial"/>
          <w:b/>
          <w:bCs/>
          <w:sz w:val="22"/>
          <w:szCs w:val="22"/>
        </w:rPr>
        <w:t>Equitable Participation</w:t>
      </w:r>
    </w:p>
    <w:p w14:paraId="3453DD1F" w14:textId="53B46C2B" w:rsidR="005F258B" w:rsidRDefault="005F258B" w:rsidP="005F258B">
      <w:pPr>
        <w:rPr>
          <w:rFonts w:cs="Arial"/>
          <w:sz w:val="22"/>
          <w:szCs w:val="22"/>
        </w:rPr>
      </w:pPr>
      <w:r w:rsidRPr="005F258B">
        <w:rPr>
          <w:rFonts w:cs="Arial"/>
          <w:sz w:val="22"/>
          <w:szCs w:val="22"/>
        </w:rPr>
        <w:t>EL students in nonprofit nonpublic schools may be eligible to access Title III programs, services, and products through the Local Education Agency (LEA) where the nonpublic school is located.</w:t>
      </w:r>
      <w:r w:rsidR="008165A1">
        <w:rPr>
          <w:rFonts w:cs="Arial"/>
          <w:sz w:val="22"/>
          <w:szCs w:val="22"/>
        </w:rPr>
        <w:t xml:space="preserve"> </w:t>
      </w:r>
      <w:r w:rsidRPr="005F258B">
        <w:rPr>
          <w:rFonts w:cs="Arial"/>
          <w:sz w:val="22"/>
          <w:szCs w:val="22"/>
        </w:rPr>
        <w:t xml:space="preserve">Funding for Title III programs and services to serve eligible ELs in nonpublic schools is determined by a count of eligible students attending nonpublic schools located in the public school district boundaries and is not dependent on where the student resides. The LEA where the nonpublic school is located must be accepting funds under Title III </w:t>
      </w:r>
      <w:r w:rsidR="002C3472" w:rsidRPr="005F258B">
        <w:rPr>
          <w:rFonts w:cs="Arial"/>
          <w:sz w:val="22"/>
          <w:szCs w:val="22"/>
        </w:rPr>
        <w:t>for</w:t>
      </w:r>
      <w:r w:rsidRPr="005F258B">
        <w:rPr>
          <w:rFonts w:cs="Arial"/>
          <w:sz w:val="22"/>
          <w:szCs w:val="22"/>
        </w:rPr>
        <w:t xml:space="preserve"> ELs in a nonpublic school to have access to services.</w:t>
      </w:r>
      <w:r w:rsidR="008165A1">
        <w:rPr>
          <w:rStyle w:val="FootnoteReference"/>
          <w:rFonts w:cs="Arial"/>
          <w:sz w:val="22"/>
          <w:szCs w:val="22"/>
        </w:rPr>
        <w:footnoteReference w:id="3"/>
      </w:r>
      <w:r w:rsidRPr="005F258B">
        <w:rPr>
          <w:rFonts w:cs="Arial"/>
          <w:sz w:val="22"/>
          <w:szCs w:val="22"/>
        </w:rPr>
        <w:t xml:space="preserve"> If ELs are identified at the nonpublic school and the LEA where the nonpublic school is located participates in Title III, the nonpublic school should indicate its intent to participate in Title III in the Nonpublic Data System (NPDS). The LEA and nonpublic school(s) within the LEA’s jurisdiction must conduct a meaningful and timely consultation annually to determine how students are identified for services and what services will be provided.</w:t>
      </w:r>
    </w:p>
    <w:p w14:paraId="29E79DA7" w14:textId="77777777" w:rsidR="008165A1" w:rsidRPr="005F258B" w:rsidRDefault="008165A1" w:rsidP="005F258B">
      <w:pPr>
        <w:rPr>
          <w:rFonts w:cs="Arial"/>
          <w:sz w:val="22"/>
          <w:szCs w:val="22"/>
        </w:rPr>
      </w:pPr>
    </w:p>
    <w:p w14:paraId="1056AE07" w14:textId="77777777" w:rsidR="005F258B" w:rsidRPr="005F258B" w:rsidRDefault="005F258B" w:rsidP="005F258B">
      <w:pPr>
        <w:rPr>
          <w:rFonts w:cs="Arial"/>
          <w:b/>
          <w:bCs/>
          <w:sz w:val="22"/>
          <w:szCs w:val="22"/>
        </w:rPr>
      </w:pPr>
      <w:r w:rsidRPr="005F258B">
        <w:rPr>
          <w:rFonts w:cs="Arial"/>
          <w:b/>
          <w:bCs/>
          <w:sz w:val="22"/>
          <w:szCs w:val="22"/>
        </w:rPr>
        <w:t>Identifying Eligible ELs in Nonpublic Schools</w:t>
      </w:r>
    </w:p>
    <w:p w14:paraId="2160E957" w14:textId="19137D4F" w:rsidR="005F258B" w:rsidRPr="005F258B" w:rsidRDefault="005F258B" w:rsidP="005F258B">
      <w:pPr>
        <w:rPr>
          <w:rFonts w:cs="Arial"/>
          <w:sz w:val="22"/>
          <w:szCs w:val="22"/>
        </w:rPr>
      </w:pPr>
      <w:r w:rsidRPr="005F258B">
        <w:rPr>
          <w:rFonts w:cs="Arial"/>
          <w:sz w:val="22"/>
          <w:szCs w:val="22"/>
        </w:rPr>
        <w:t xml:space="preserve">The LEA is responsible for the oversight of the initial identification process and must ensure that objective criteria are used. While a private school may develop its own ELP assessment for identifying ELs, this assessment must be valid and reliable, and must utilize objective criteria that would be comparable to an ELP assessment used by the State to identify public school ELs. The process for identifying ELs in nonpublic schools should be similar to the process for identifying students attending public schools. This allows the LEA to leverage its expertise and existing tools and processes. The most common option is to use Ohio’s Language Usage Survey and the Ohio English Language Proficiency Screener (OELPS).  The OELPS is free is aligned to the </w:t>
      </w:r>
      <w:hyperlink r:id="rId11" w:history="1">
        <w:r w:rsidRPr="005F258B">
          <w:rPr>
            <w:rStyle w:val="Hyperlink"/>
            <w:rFonts w:cs="Arial"/>
            <w:sz w:val="22"/>
            <w:szCs w:val="22"/>
          </w:rPr>
          <w:t>K-12 English Language Proficiency Standards</w:t>
        </w:r>
      </w:hyperlink>
      <w:r w:rsidRPr="005F258B">
        <w:rPr>
          <w:rFonts w:cs="Arial"/>
          <w:sz w:val="22"/>
          <w:szCs w:val="22"/>
        </w:rPr>
        <w:t>. It is designed to identify Ohio students in grades K-12 as English learners. The OELPS is the second step in the standardized identification process</w:t>
      </w:r>
      <w:r w:rsidR="00C60056">
        <w:rPr>
          <w:rFonts w:cs="Arial"/>
          <w:sz w:val="22"/>
          <w:szCs w:val="22"/>
        </w:rPr>
        <w:t>. T</w:t>
      </w:r>
      <w:r w:rsidRPr="005F258B">
        <w:rPr>
          <w:rFonts w:cs="Arial"/>
          <w:sz w:val="22"/>
          <w:szCs w:val="22"/>
        </w:rPr>
        <w:t xml:space="preserve">he first step is the </w:t>
      </w:r>
      <w:hyperlink r:id="rId12" w:history="1">
        <w:r w:rsidRPr="005F258B">
          <w:rPr>
            <w:rStyle w:val="Hyperlink"/>
            <w:rFonts w:cs="Arial"/>
            <w:sz w:val="22"/>
            <w:szCs w:val="22"/>
          </w:rPr>
          <w:t>Language Usage Survey</w:t>
        </w:r>
      </w:hyperlink>
      <w:r w:rsidRPr="005F258B">
        <w:rPr>
          <w:rFonts w:cs="Arial"/>
          <w:sz w:val="22"/>
          <w:szCs w:val="22"/>
        </w:rPr>
        <w:t xml:space="preserve">. Information on the identification process is found in the </w:t>
      </w:r>
      <w:hyperlink r:id="rId13" w:history="1">
        <w:r w:rsidRPr="005F258B">
          <w:rPr>
            <w:rStyle w:val="Hyperlink"/>
            <w:rFonts w:cs="Arial"/>
            <w:sz w:val="22"/>
            <w:szCs w:val="22"/>
          </w:rPr>
          <w:t>Guidelines for Identifying English Learners</w:t>
        </w:r>
      </w:hyperlink>
      <w:r w:rsidRPr="005F258B">
        <w:rPr>
          <w:rFonts w:cs="Arial"/>
          <w:sz w:val="22"/>
          <w:szCs w:val="22"/>
        </w:rPr>
        <w:t>.</w:t>
      </w:r>
      <w:r w:rsidR="00C60056">
        <w:rPr>
          <w:rFonts w:cs="Arial"/>
          <w:sz w:val="22"/>
          <w:szCs w:val="22"/>
        </w:rPr>
        <w:t xml:space="preserve"> </w:t>
      </w:r>
      <w:r w:rsidRPr="005F258B">
        <w:rPr>
          <w:rFonts w:cs="Arial"/>
          <w:sz w:val="22"/>
          <w:szCs w:val="22"/>
        </w:rPr>
        <w:t xml:space="preserve">Nonpublic school students identified as ELs must have their English language proficiency tested annually. </w:t>
      </w:r>
    </w:p>
    <w:p w14:paraId="53FEC08E" w14:textId="77777777" w:rsidR="00B93DBD" w:rsidRDefault="00B93DBD" w:rsidP="005F258B">
      <w:pPr>
        <w:rPr>
          <w:rFonts w:cs="Arial"/>
          <w:b/>
          <w:bCs/>
          <w:sz w:val="22"/>
          <w:szCs w:val="22"/>
        </w:rPr>
      </w:pPr>
    </w:p>
    <w:p w14:paraId="1DE46D8C" w14:textId="58BC89C9" w:rsidR="005F258B" w:rsidRPr="005F258B" w:rsidRDefault="005F258B" w:rsidP="005F258B">
      <w:pPr>
        <w:rPr>
          <w:rFonts w:cs="Arial"/>
          <w:b/>
          <w:bCs/>
          <w:sz w:val="22"/>
          <w:szCs w:val="22"/>
        </w:rPr>
      </w:pPr>
      <w:r w:rsidRPr="005F258B">
        <w:rPr>
          <w:rFonts w:cs="Arial"/>
          <w:b/>
          <w:bCs/>
          <w:sz w:val="22"/>
          <w:szCs w:val="22"/>
        </w:rPr>
        <w:t>English Language Proficiency (ELP) Assessments</w:t>
      </w:r>
    </w:p>
    <w:p w14:paraId="5F4B5D83" w14:textId="0A16497E" w:rsidR="005F258B" w:rsidRPr="005F258B" w:rsidRDefault="005F258B" w:rsidP="005F258B">
      <w:pPr>
        <w:rPr>
          <w:rFonts w:cs="Arial"/>
          <w:sz w:val="22"/>
          <w:szCs w:val="22"/>
        </w:rPr>
      </w:pPr>
      <w:r w:rsidRPr="005F258B">
        <w:rPr>
          <w:rFonts w:cs="Arial"/>
          <w:sz w:val="22"/>
          <w:szCs w:val="22"/>
        </w:rPr>
        <w:t>Title III does not require an LEA to administer the State’s annual ELP assessment for ELs in nonpublic schools.  If the LEA and nonpublic school officials, after timely and meaningful consultation, decide to administer the State’s annual ELP assessment to nonpublic school EL</w:t>
      </w:r>
      <w:r w:rsidR="00C60056">
        <w:rPr>
          <w:rFonts w:cs="Arial"/>
          <w:sz w:val="22"/>
          <w:szCs w:val="22"/>
        </w:rPr>
        <w:t xml:space="preserve"> students</w:t>
      </w:r>
      <w:r w:rsidRPr="005F258B">
        <w:rPr>
          <w:rFonts w:cs="Arial"/>
          <w:sz w:val="22"/>
          <w:szCs w:val="22"/>
        </w:rPr>
        <w:t xml:space="preserve">, the cost of that assessment may be paid for with Title III funds in cases where the use of such funds would not supplant other Federal, State or local funds that may be used for such purposes, and where the assessment would be supplemental to the level of services that the nonpublic school students would receive in absence of Title III services.  Ohio </w:t>
      </w:r>
      <w:r w:rsidRPr="005F258B">
        <w:rPr>
          <w:rFonts w:cs="Arial"/>
          <w:sz w:val="22"/>
          <w:szCs w:val="22"/>
        </w:rPr>
        <w:lastRenderedPageBreak/>
        <w:t xml:space="preserve">makes the </w:t>
      </w:r>
      <w:hyperlink r:id="rId14">
        <w:r w:rsidRPr="005F258B">
          <w:rPr>
            <w:rStyle w:val="Hyperlink"/>
            <w:rFonts w:cs="Arial"/>
            <w:sz w:val="22"/>
            <w:szCs w:val="22"/>
          </w:rPr>
          <w:t>Ohio English Language Proficiency Assessment</w:t>
        </w:r>
      </w:hyperlink>
      <w:r w:rsidRPr="005F258B">
        <w:rPr>
          <w:rFonts w:cs="Arial"/>
          <w:sz w:val="22"/>
          <w:szCs w:val="22"/>
        </w:rPr>
        <w:t xml:space="preserve"> (OELPA) available free of charge to Title III-participating nonpublic schools within Title III-receiving LEAs. If a nonpublic school elects to use an equivalent ELP assessment in place of the </w:t>
      </w:r>
      <w:r w:rsidR="00C60056">
        <w:rPr>
          <w:rFonts w:cs="Arial"/>
          <w:sz w:val="22"/>
          <w:szCs w:val="22"/>
        </w:rPr>
        <w:t>s</w:t>
      </w:r>
      <w:r w:rsidR="00C60056" w:rsidRPr="005F258B">
        <w:rPr>
          <w:rFonts w:cs="Arial"/>
          <w:sz w:val="22"/>
          <w:szCs w:val="22"/>
        </w:rPr>
        <w:t>tate provided</w:t>
      </w:r>
      <w:r w:rsidRPr="005F258B">
        <w:rPr>
          <w:rFonts w:cs="Arial"/>
          <w:sz w:val="22"/>
          <w:szCs w:val="22"/>
        </w:rPr>
        <w:t xml:space="preserve"> assessments, Title III funds may be used </w:t>
      </w:r>
      <w:r w:rsidR="00252F22">
        <w:rPr>
          <w:rFonts w:cs="Arial"/>
          <w:sz w:val="22"/>
          <w:szCs w:val="22"/>
        </w:rPr>
        <w:t>for</w:t>
      </w:r>
      <w:r w:rsidRPr="005F258B">
        <w:rPr>
          <w:rFonts w:cs="Arial"/>
          <w:sz w:val="22"/>
          <w:szCs w:val="22"/>
        </w:rPr>
        <w:t xml:space="preserve"> assessment costs.</w:t>
      </w:r>
    </w:p>
    <w:p w14:paraId="387AC3F6" w14:textId="77777777" w:rsidR="00B93DBD" w:rsidRDefault="00B93DBD" w:rsidP="005F258B">
      <w:pPr>
        <w:rPr>
          <w:rFonts w:cs="Arial"/>
          <w:b/>
          <w:bCs/>
          <w:sz w:val="22"/>
          <w:szCs w:val="22"/>
        </w:rPr>
      </w:pPr>
    </w:p>
    <w:p w14:paraId="694F59A2" w14:textId="3DBDE158" w:rsidR="005F258B" w:rsidRPr="005F258B" w:rsidRDefault="005F258B" w:rsidP="005F258B">
      <w:pPr>
        <w:rPr>
          <w:rFonts w:cs="Arial"/>
          <w:b/>
          <w:bCs/>
          <w:sz w:val="22"/>
          <w:szCs w:val="22"/>
        </w:rPr>
      </w:pPr>
      <w:r w:rsidRPr="005F258B">
        <w:rPr>
          <w:rFonts w:cs="Arial"/>
          <w:b/>
          <w:bCs/>
          <w:sz w:val="22"/>
          <w:szCs w:val="22"/>
        </w:rPr>
        <w:t>Data Reporting for Title III Allocation</w:t>
      </w:r>
    </w:p>
    <w:p w14:paraId="51FC95D8" w14:textId="577A8A0B" w:rsidR="00A4694E" w:rsidRDefault="005F258B" w:rsidP="00A4694E">
      <w:pPr>
        <w:rPr>
          <w:rFonts w:cs="Arial"/>
          <w:sz w:val="22"/>
          <w:szCs w:val="22"/>
        </w:rPr>
      </w:pPr>
      <w:r w:rsidRPr="005F258B">
        <w:rPr>
          <w:rFonts w:cs="Arial"/>
          <w:sz w:val="22"/>
          <w:szCs w:val="22"/>
        </w:rPr>
        <w:t>The Department collects data</w:t>
      </w:r>
      <w:r w:rsidR="00242554">
        <w:rPr>
          <w:rFonts w:cs="Arial"/>
          <w:sz w:val="22"/>
          <w:szCs w:val="22"/>
        </w:rPr>
        <w:t xml:space="preserve"> in NPDS</w:t>
      </w:r>
      <w:r w:rsidRPr="005F258B">
        <w:rPr>
          <w:rFonts w:cs="Arial"/>
          <w:sz w:val="22"/>
          <w:szCs w:val="22"/>
        </w:rPr>
        <w:t xml:space="preserve"> on the number of EL students enrolled and reported in nonpublic schools and adds this number to the number of EL students enrolled in public schools to determine Title III funding amounts. </w:t>
      </w:r>
      <w:r w:rsidR="00BF7F4D" w:rsidRPr="007A725E">
        <w:rPr>
          <w:rFonts w:cs="Arial"/>
          <w:sz w:val="22"/>
          <w:szCs w:val="22"/>
        </w:rPr>
        <w:t xml:space="preserve">It is the responsibility of the nonpublic school to report English learners that have been identified and </w:t>
      </w:r>
      <w:r w:rsidR="002D22BF">
        <w:rPr>
          <w:rFonts w:cs="Arial"/>
          <w:sz w:val="22"/>
          <w:szCs w:val="22"/>
        </w:rPr>
        <w:t>the LEA</w:t>
      </w:r>
      <w:r w:rsidR="00BF7F4D" w:rsidRPr="007A725E">
        <w:rPr>
          <w:rFonts w:cs="Arial"/>
          <w:sz w:val="22"/>
          <w:szCs w:val="22"/>
        </w:rPr>
        <w:t xml:space="preserve"> to verify these counts.</w:t>
      </w:r>
      <w:r w:rsidR="00BF7F4D">
        <w:rPr>
          <w:rFonts w:cs="Arial"/>
          <w:sz w:val="22"/>
          <w:szCs w:val="22"/>
        </w:rPr>
        <w:t xml:space="preserve"> </w:t>
      </w:r>
      <w:r w:rsidRPr="005F258B">
        <w:rPr>
          <w:rFonts w:cs="Arial"/>
          <w:sz w:val="22"/>
          <w:szCs w:val="22"/>
        </w:rPr>
        <w:t xml:space="preserve">Current year </w:t>
      </w:r>
      <w:r w:rsidR="00F80B12">
        <w:rPr>
          <w:rFonts w:cs="Arial"/>
          <w:sz w:val="22"/>
          <w:szCs w:val="22"/>
        </w:rPr>
        <w:t>equitable service amounts</w:t>
      </w:r>
      <w:r w:rsidRPr="005F258B">
        <w:rPr>
          <w:rFonts w:cs="Arial"/>
          <w:sz w:val="22"/>
          <w:szCs w:val="22"/>
        </w:rPr>
        <w:t xml:space="preserve"> are based on the </w:t>
      </w:r>
      <w:r w:rsidR="00242554">
        <w:rPr>
          <w:rFonts w:cs="Arial"/>
          <w:sz w:val="22"/>
          <w:szCs w:val="22"/>
        </w:rPr>
        <w:t xml:space="preserve">EL </w:t>
      </w:r>
      <w:r w:rsidRPr="005F258B">
        <w:rPr>
          <w:rFonts w:cs="Arial"/>
          <w:sz w:val="22"/>
          <w:szCs w:val="22"/>
        </w:rPr>
        <w:t>reporting in NPDS</w:t>
      </w:r>
      <w:r w:rsidR="00F80B12">
        <w:rPr>
          <w:rFonts w:cs="Arial"/>
          <w:sz w:val="22"/>
          <w:szCs w:val="22"/>
        </w:rPr>
        <w:t xml:space="preserve"> from October of the prior fiscal year</w:t>
      </w:r>
      <w:r w:rsidRPr="005F258B">
        <w:rPr>
          <w:rFonts w:cs="Arial"/>
          <w:sz w:val="22"/>
          <w:szCs w:val="22"/>
        </w:rPr>
        <w:t>.</w:t>
      </w:r>
      <w:r w:rsidR="00C60056">
        <w:rPr>
          <w:rFonts w:cs="Arial"/>
          <w:sz w:val="22"/>
          <w:szCs w:val="22"/>
        </w:rPr>
        <w:t xml:space="preserve"> </w:t>
      </w:r>
      <w:r w:rsidR="00A4694E">
        <w:rPr>
          <w:rFonts w:cs="Arial"/>
          <w:sz w:val="22"/>
          <w:szCs w:val="22"/>
        </w:rPr>
        <w:t>The Comprehensive Continuous Improvement Plan (CCIP) and</w:t>
      </w:r>
      <w:r w:rsidR="00A4694E" w:rsidRPr="005F258B">
        <w:rPr>
          <w:rFonts w:cs="Arial"/>
          <w:sz w:val="22"/>
          <w:szCs w:val="22"/>
        </w:rPr>
        <w:t xml:space="preserve"> NPDS will calculate a Title III service amount for each participating nonpublic school determined by the per-pupil allocation of Title III English learner funds. This is the basis for the cost of Title III services to be provided to the nonpublic school. The nonpublic school should receive an equivalent </w:t>
      </w:r>
      <w:proofErr w:type="gramStart"/>
      <w:r w:rsidR="00A4694E" w:rsidRPr="005F258B">
        <w:rPr>
          <w:rFonts w:cs="Arial"/>
          <w:sz w:val="22"/>
          <w:szCs w:val="22"/>
        </w:rPr>
        <w:t>amount</w:t>
      </w:r>
      <w:proofErr w:type="gramEnd"/>
      <w:r w:rsidR="00A4694E" w:rsidRPr="005F258B">
        <w:rPr>
          <w:rFonts w:cs="Arial"/>
          <w:sz w:val="22"/>
          <w:szCs w:val="22"/>
        </w:rPr>
        <w:t xml:space="preserve"> of services for each of the EL students served as the public school receives for each of its EL students based on the per-pupil allocation.</w:t>
      </w:r>
    </w:p>
    <w:p w14:paraId="32E95DBD" w14:textId="77777777" w:rsidR="00B93DBD" w:rsidRDefault="00B93DBD" w:rsidP="005F258B">
      <w:pPr>
        <w:rPr>
          <w:rFonts w:cs="Arial"/>
          <w:b/>
          <w:bCs/>
          <w:sz w:val="22"/>
          <w:szCs w:val="22"/>
        </w:rPr>
      </w:pPr>
    </w:p>
    <w:p w14:paraId="06362B23" w14:textId="38D733C2" w:rsidR="005F258B" w:rsidRPr="005F258B" w:rsidRDefault="005F258B" w:rsidP="005F258B">
      <w:pPr>
        <w:rPr>
          <w:rFonts w:cs="Arial"/>
          <w:b/>
          <w:bCs/>
          <w:sz w:val="22"/>
          <w:szCs w:val="22"/>
        </w:rPr>
      </w:pPr>
      <w:r w:rsidRPr="005F258B">
        <w:rPr>
          <w:rFonts w:cs="Arial"/>
          <w:b/>
          <w:bCs/>
          <w:sz w:val="22"/>
          <w:szCs w:val="22"/>
        </w:rPr>
        <w:t>Consultation</w:t>
      </w:r>
    </w:p>
    <w:p w14:paraId="672183ED" w14:textId="19793E80" w:rsidR="005F258B" w:rsidRPr="005F258B" w:rsidRDefault="005F258B" w:rsidP="005F258B">
      <w:pPr>
        <w:rPr>
          <w:rFonts w:cs="Arial"/>
          <w:sz w:val="22"/>
          <w:szCs w:val="22"/>
        </w:rPr>
      </w:pPr>
      <w:r w:rsidRPr="005F258B">
        <w:rPr>
          <w:rFonts w:cs="Arial"/>
          <w:sz w:val="22"/>
          <w:szCs w:val="22"/>
        </w:rPr>
        <w:t xml:space="preserve">The LEA must consult with appropriate nonpublic school officials during the design and development of the Title III services. Consultation for Title III generally takes place at the same time LEAs and nonpublic schools consult </w:t>
      </w:r>
      <w:r w:rsidR="00DB7344">
        <w:rPr>
          <w:rFonts w:cs="Arial"/>
          <w:sz w:val="22"/>
          <w:szCs w:val="22"/>
        </w:rPr>
        <w:t xml:space="preserve">for </w:t>
      </w:r>
      <w:r w:rsidRPr="005F258B">
        <w:rPr>
          <w:rFonts w:cs="Arial"/>
          <w:sz w:val="22"/>
          <w:szCs w:val="22"/>
        </w:rPr>
        <w:t>ESEA Title services. LEAs and nonpublic school officials should review the electronic Consultation Guide in NPDS for a complete list of topics that must be addressed during the consultation process. For the purposes of Title III services to students, the consultation should focus on the required coordination between the LEA and nonpublic school officials on the implementation of high-quality programming necessary to assist students in attaining English proficiency and meeting the same challenging standards as all students. The following topics must be addressed:</w:t>
      </w:r>
    </w:p>
    <w:p w14:paraId="0BCF0D5E" w14:textId="77777777" w:rsidR="005F258B" w:rsidRPr="005F258B" w:rsidRDefault="005F258B" w:rsidP="005F258B">
      <w:pPr>
        <w:numPr>
          <w:ilvl w:val="0"/>
          <w:numId w:val="45"/>
        </w:numPr>
        <w:rPr>
          <w:rFonts w:cs="Arial"/>
          <w:sz w:val="22"/>
          <w:szCs w:val="22"/>
        </w:rPr>
      </w:pPr>
      <w:r w:rsidRPr="005F258B">
        <w:rPr>
          <w:rFonts w:cs="Arial"/>
          <w:sz w:val="22"/>
          <w:szCs w:val="22"/>
        </w:rPr>
        <w:t xml:space="preserve">how EL students will be </w:t>
      </w:r>
      <w:proofErr w:type="gramStart"/>
      <w:r w:rsidRPr="005F258B">
        <w:rPr>
          <w:rFonts w:cs="Arial"/>
          <w:sz w:val="22"/>
          <w:szCs w:val="22"/>
        </w:rPr>
        <w:t>identified;</w:t>
      </w:r>
      <w:proofErr w:type="gramEnd"/>
    </w:p>
    <w:p w14:paraId="214082B4" w14:textId="77777777" w:rsidR="005F258B" w:rsidRPr="005F258B" w:rsidRDefault="005F258B" w:rsidP="005F258B">
      <w:pPr>
        <w:numPr>
          <w:ilvl w:val="0"/>
          <w:numId w:val="45"/>
        </w:numPr>
        <w:rPr>
          <w:rFonts w:cs="Arial"/>
          <w:sz w:val="22"/>
          <w:szCs w:val="22"/>
        </w:rPr>
      </w:pPr>
      <w:r w:rsidRPr="005F258B">
        <w:rPr>
          <w:rFonts w:cs="Arial"/>
          <w:sz w:val="22"/>
          <w:szCs w:val="22"/>
        </w:rPr>
        <w:t xml:space="preserve">what services will be </w:t>
      </w:r>
      <w:proofErr w:type="gramStart"/>
      <w:r w:rsidRPr="005F258B">
        <w:rPr>
          <w:rFonts w:cs="Arial"/>
          <w:sz w:val="22"/>
          <w:szCs w:val="22"/>
        </w:rPr>
        <w:t>offered;</w:t>
      </w:r>
      <w:proofErr w:type="gramEnd"/>
    </w:p>
    <w:p w14:paraId="42E2E5AB" w14:textId="77777777" w:rsidR="005F258B" w:rsidRPr="005F258B" w:rsidRDefault="005F258B" w:rsidP="005F258B">
      <w:pPr>
        <w:numPr>
          <w:ilvl w:val="0"/>
          <w:numId w:val="45"/>
        </w:numPr>
        <w:rPr>
          <w:rFonts w:cs="Arial"/>
          <w:sz w:val="22"/>
          <w:szCs w:val="22"/>
        </w:rPr>
      </w:pPr>
      <w:r w:rsidRPr="005F258B">
        <w:rPr>
          <w:rFonts w:cs="Arial"/>
          <w:sz w:val="22"/>
          <w:szCs w:val="22"/>
        </w:rPr>
        <w:t xml:space="preserve">how, when, and by whom the services will be </w:t>
      </w:r>
      <w:proofErr w:type="gramStart"/>
      <w:r w:rsidRPr="005F258B">
        <w:rPr>
          <w:rFonts w:cs="Arial"/>
          <w:sz w:val="22"/>
          <w:szCs w:val="22"/>
        </w:rPr>
        <w:t>provided;</w:t>
      </w:r>
      <w:proofErr w:type="gramEnd"/>
    </w:p>
    <w:p w14:paraId="1591A664" w14:textId="77777777" w:rsidR="005F258B" w:rsidRPr="005F258B" w:rsidRDefault="005F258B" w:rsidP="005F258B">
      <w:pPr>
        <w:numPr>
          <w:ilvl w:val="0"/>
          <w:numId w:val="45"/>
        </w:numPr>
        <w:rPr>
          <w:rFonts w:cs="Arial"/>
          <w:sz w:val="22"/>
          <w:szCs w:val="22"/>
        </w:rPr>
      </w:pPr>
      <w:r w:rsidRPr="005F258B">
        <w:rPr>
          <w:rFonts w:cs="Arial"/>
          <w:sz w:val="22"/>
          <w:szCs w:val="22"/>
        </w:rPr>
        <w:t xml:space="preserve">how the services will be assessed and how the results of the assessment will be used to improve those </w:t>
      </w:r>
      <w:proofErr w:type="gramStart"/>
      <w:r w:rsidRPr="005F258B">
        <w:rPr>
          <w:rFonts w:cs="Arial"/>
          <w:sz w:val="22"/>
          <w:szCs w:val="22"/>
        </w:rPr>
        <w:t>services;</w:t>
      </w:r>
      <w:proofErr w:type="gramEnd"/>
    </w:p>
    <w:p w14:paraId="0FA918EE" w14:textId="77777777" w:rsidR="005F258B" w:rsidRPr="005F258B" w:rsidRDefault="005F258B" w:rsidP="005F258B">
      <w:pPr>
        <w:numPr>
          <w:ilvl w:val="0"/>
          <w:numId w:val="45"/>
        </w:numPr>
        <w:rPr>
          <w:rFonts w:cs="Arial"/>
          <w:sz w:val="22"/>
          <w:szCs w:val="22"/>
        </w:rPr>
      </w:pPr>
      <w:r w:rsidRPr="005F258B">
        <w:rPr>
          <w:rFonts w:cs="Arial"/>
          <w:sz w:val="22"/>
          <w:szCs w:val="22"/>
        </w:rPr>
        <w:t xml:space="preserve">what the size and scope of the services to be provided to the private school children and educational personnel will </w:t>
      </w:r>
      <w:proofErr w:type="gramStart"/>
      <w:r w:rsidRPr="005F258B">
        <w:rPr>
          <w:rFonts w:cs="Arial"/>
          <w:sz w:val="22"/>
          <w:szCs w:val="22"/>
        </w:rPr>
        <w:t>be;</w:t>
      </w:r>
      <w:proofErr w:type="gramEnd"/>
    </w:p>
    <w:p w14:paraId="652E2AB1" w14:textId="77777777" w:rsidR="005F258B" w:rsidRPr="005F258B" w:rsidRDefault="005F258B" w:rsidP="005F258B">
      <w:pPr>
        <w:numPr>
          <w:ilvl w:val="0"/>
          <w:numId w:val="45"/>
        </w:numPr>
        <w:rPr>
          <w:rFonts w:cs="Arial"/>
          <w:sz w:val="22"/>
          <w:szCs w:val="22"/>
        </w:rPr>
      </w:pPr>
      <w:r w:rsidRPr="005F258B">
        <w:rPr>
          <w:rFonts w:cs="Arial"/>
          <w:sz w:val="22"/>
          <w:szCs w:val="22"/>
        </w:rPr>
        <w:t xml:space="preserve">the amount of fund available for those </w:t>
      </w:r>
      <w:proofErr w:type="gramStart"/>
      <w:r w:rsidRPr="005F258B">
        <w:rPr>
          <w:rFonts w:cs="Arial"/>
          <w:sz w:val="22"/>
          <w:szCs w:val="22"/>
        </w:rPr>
        <w:t>services;</w:t>
      </w:r>
      <w:proofErr w:type="gramEnd"/>
    </w:p>
    <w:p w14:paraId="3728A609" w14:textId="77777777" w:rsidR="005F258B" w:rsidRPr="005F258B" w:rsidRDefault="005F258B" w:rsidP="005F258B">
      <w:pPr>
        <w:numPr>
          <w:ilvl w:val="0"/>
          <w:numId w:val="45"/>
        </w:numPr>
        <w:rPr>
          <w:rFonts w:cs="Arial"/>
          <w:sz w:val="22"/>
          <w:szCs w:val="22"/>
        </w:rPr>
      </w:pPr>
      <w:r w:rsidRPr="005F258B">
        <w:rPr>
          <w:rFonts w:cs="Arial"/>
          <w:sz w:val="22"/>
          <w:szCs w:val="22"/>
        </w:rPr>
        <w:t>how and when the LEA will make decisions about the delivery of services, including a thorough consideration of the views of the nonpublic school officials on the provision of contract services through potential third-party providers; and</w:t>
      </w:r>
    </w:p>
    <w:p w14:paraId="2D768A07" w14:textId="5B5F82BA" w:rsidR="005F258B" w:rsidRPr="005F258B" w:rsidRDefault="005F258B" w:rsidP="005F258B">
      <w:pPr>
        <w:numPr>
          <w:ilvl w:val="0"/>
          <w:numId w:val="45"/>
        </w:numPr>
        <w:rPr>
          <w:rFonts w:cs="Arial"/>
          <w:sz w:val="22"/>
          <w:szCs w:val="22"/>
        </w:rPr>
      </w:pPr>
      <w:r w:rsidRPr="005F258B">
        <w:rPr>
          <w:rFonts w:cs="Arial"/>
          <w:sz w:val="22"/>
          <w:szCs w:val="22"/>
        </w:rPr>
        <w:t>how, if the LEA disagrees with the views of the nonpublic school officials on the provisions of services through a contract, the LEA will provide to the private schools, in writing, an analysis of the reasons why the LEA has chosen not to use a contractor</w:t>
      </w:r>
      <w:r w:rsidR="00DB7344">
        <w:rPr>
          <w:rFonts w:cs="Arial"/>
          <w:sz w:val="22"/>
          <w:szCs w:val="22"/>
        </w:rPr>
        <w:t>.</w:t>
      </w:r>
    </w:p>
    <w:p w14:paraId="547F75CE" w14:textId="77777777" w:rsidR="00B93DBD" w:rsidRDefault="00B93DBD" w:rsidP="005F258B">
      <w:pPr>
        <w:rPr>
          <w:rFonts w:cs="Arial"/>
          <w:b/>
          <w:bCs/>
          <w:sz w:val="22"/>
          <w:szCs w:val="22"/>
        </w:rPr>
      </w:pPr>
    </w:p>
    <w:p w14:paraId="3799F174" w14:textId="3354BA65" w:rsidR="005F258B" w:rsidRPr="005F258B" w:rsidRDefault="005F258B" w:rsidP="005F258B">
      <w:pPr>
        <w:rPr>
          <w:rFonts w:cs="Arial"/>
          <w:b/>
          <w:bCs/>
          <w:sz w:val="22"/>
          <w:szCs w:val="22"/>
        </w:rPr>
      </w:pPr>
      <w:r w:rsidRPr="005F258B">
        <w:rPr>
          <w:rFonts w:cs="Arial"/>
          <w:b/>
          <w:bCs/>
          <w:sz w:val="22"/>
          <w:szCs w:val="22"/>
        </w:rPr>
        <w:t>Program Planning and Design</w:t>
      </w:r>
    </w:p>
    <w:p w14:paraId="27D0D0D9" w14:textId="1CEAAC8C" w:rsidR="005F258B" w:rsidRDefault="005F258B" w:rsidP="00B93DBD">
      <w:pPr>
        <w:rPr>
          <w:rFonts w:cs="Arial"/>
          <w:sz w:val="22"/>
          <w:szCs w:val="22"/>
        </w:rPr>
      </w:pPr>
      <w:r w:rsidRPr="005F258B">
        <w:rPr>
          <w:rFonts w:cs="Arial"/>
          <w:sz w:val="22"/>
          <w:szCs w:val="22"/>
        </w:rPr>
        <w:t xml:space="preserve">The LEA and nonpublic school should establish a plan for services </w:t>
      </w:r>
      <w:r w:rsidR="0039166F">
        <w:rPr>
          <w:rFonts w:cs="Arial"/>
          <w:sz w:val="22"/>
          <w:szCs w:val="22"/>
        </w:rPr>
        <w:t>based on</w:t>
      </w:r>
      <w:r w:rsidRPr="005F258B">
        <w:rPr>
          <w:rFonts w:cs="Arial"/>
          <w:sz w:val="22"/>
          <w:szCs w:val="22"/>
        </w:rPr>
        <w:t xml:space="preserve"> their initial consultation. To be timely and meaningful, it is recommended that this consultation occur in the spring of the prior school year to plan for the next school year. Title III funds only may be used for supplemental EL services that are reasonable, allocable, and allowable. Title III funds must be supplemental to </w:t>
      </w:r>
      <w:r w:rsidR="00AC29FC">
        <w:rPr>
          <w:rFonts w:cs="Arial"/>
          <w:sz w:val="22"/>
          <w:szCs w:val="22"/>
        </w:rPr>
        <w:t>other</w:t>
      </w:r>
      <w:r w:rsidRPr="005F258B">
        <w:rPr>
          <w:rFonts w:cs="Arial"/>
          <w:sz w:val="22"/>
          <w:szCs w:val="22"/>
        </w:rPr>
        <w:t xml:space="preserve"> federal</w:t>
      </w:r>
      <w:r w:rsidR="00AC29FC">
        <w:rPr>
          <w:rFonts w:cs="Arial"/>
          <w:sz w:val="22"/>
          <w:szCs w:val="22"/>
        </w:rPr>
        <w:t xml:space="preserve">, </w:t>
      </w:r>
      <w:r w:rsidR="00AE7DF3">
        <w:rPr>
          <w:rFonts w:cs="Arial"/>
          <w:sz w:val="22"/>
          <w:szCs w:val="22"/>
        </w:rPr>
        <w:t>state,</w:t>
      </w:r>
      <w:r w:rsidR="00AC29FC">
        <w:rPr>
          <w:rFonts w:cs="Arial"/>
          <w:sz w:val="22"/>
          <w:szCs w:val="22"/>
        </w:rPr>
        <w:t xml:space="preserve"> and local </w:t>
      </w:r>
      <w:r w:rsidR="003D7AA4">
        <w:rPr>
          <w:rFonts w:cs="Arial"/>
          <w:sz w:val="22"/>
          <w:szCs w:val="22"/>
        </w:rPr>
        <w:t>requirements</w:t>
      </w:r>
      <w:r w:rsidRPr="005F258B">
        <w:rPr>
          <w:rFonts w:cs="Arial"/>
          <w:sz w:val="22"/>
          <w:szCs w:val="22"/>
        </w:rPr>
        <w:t xml:space="preserve">. Title III funds may not be used to meet the Civil Rights Obligations of English Learners.  </w:t>
      </w:r>
      <w:r w:rsidR="000C377E">
        <w:rPr>
          <w:rFonts w:cs="Arial"/>
          <w:sz w:val="22"/>
          <w:szCs w:val="22"/>
        </w:rPr>
        <w:t>For more information, please see the</w:t>
      </w:r>
      <w:r w:rsidRPr="005F258B">
        <w:rPr>
          <w:rFonts w:cs="Arial"/>
          <w:sz w:val="22"/>
          <w:szCs w:val="22"/>
        </w:rPr>
        <w:t xml:space="preserve"> </w:t>
      </w:r>
      <w:hyperlink r:id="rId15">
        <w:r w:rsidRPr="005F258B">
          <w:rPr>
            <w:rStyle w:val="Hyperlink"/>
            <w:rFonts w:cs="Arial"/>
            <w:sz w:val="22"/>
            <w:szCs w:val="22"/>
          </w:rPr>
          <w:t>Legal obligations to ensure English learner students can participate meaningfully and equally in educational programs.</w:t>
        </w:r>
      </w:hyperlink>
    </w:p>
    <w:p w14:paraId="553D7F98" w14:textId="77777777" w:rsidR="00B93DBD" w:rsidRPr="005F258B" w:rsidRDefault="00B93DBD" w:rsidP="00B93DBD">
      <w:pPr>
        <w:rPr>
          <w:rFonts w:cs="Arial"/>
          <w:sz w:val="22"/>
          <w:szCs w:val="22"/>
        </w:rPr>
      </w:pPr>
    </w:p>
    <w:p w14:paraId="10E8E948" w14:textId="062B9B97" w:rsidR="005F258B" w:rsidRDefault="005F258B" w:rsidP="005F258B">
      <w:pPr>
        <w:rPr>
          <w:rFonts w:cs="Arial"/>
          <w:sz w:val="22"/>
          <w:szCs w:val="22"/>
        </w:rPr>
      </w:pPr>
      <w:r w:rsidRPr="005F258B">
        <w:rPr>
          <w:rFonts w:cs="Arial"/>
          <w:sz w:val="22"/>
          <w:szCs w:val="22"/>
        </w:rPr>
        <w:lastRenderedPageBreak/>
        <w:t xml:space="preserve">ESEA specifies that assistance to EL in nonpublic schools should be equitable to that of EL students in public schools. Title III program design is not required to be the same for both public and nonpublic schools. If the needs of the nonpublic school are different from those of the public school, the LEA, in consultation with nonpublic school officials, </w:t>
      </w:r>
      <w:r w:rsidR="00AE7DF3">
        <w:rPr>
          <w:rFonts w:cs="Arial"/>
          <w:sz w:val="22"/>
          <w:szCs w:val="22"/>
        </w:rPr>
        <w:t>may design</w:t>
      </w:r>
      <w:r w:rsidRPr="005F258B">
        <w:rPr>
          <w:rFonts w:cs="Arial"/>
          <w:sz w:val="22"/>
          <w:szCs w:val="22"/>
        </w:rPr>
        <w:t xml:space="preserve"> a separate program that is appropriate for the nonpublic school students. Title III services provided to nonpublic school children and educational personnel must be secular, neutral, and non-ideological.</w:t>
      </w:r>
    </w:p>
    <w:p w14:paraId="25920BD9" w14:textId="0E9CD3E0" w:rsidR="006537BF" w:rsidRPr="005F258B" w:rsidRDefault="006537BF" w:rsidP="005F258B">
      <w:pPr>
        <w:rPr>
          <w:rFonts w:cs="Arial"/>
          <w:sz w:val="22"/>
          <w:szCs w:val="22"/>
        </w:rPr>
      </w:pPr>
    </w:p>
    <w:p w14:paraId="7F7325CA" w14:textId="77777777" w:rsidR="005F258B" w:rsidRPr="005F258B" w:rsidRDefault="005F258B" w:rsidP="005F258B">
      <w:pPr>
        <w:rPr>
          <w:rFonts w:cs="Arial"/>
          <w:sz w:val="22"/>
          <w:szCs w:val="22"/>
        </w:rPr>
      </w:pPr>
      <w:r w:rsidRPr="005F258B">
        <w:rPr>
          <w:rFonts w:cs="Arial"/>
          <w:sz w:val="22"/>
          <w:szCs w:val="22"/>
        </w:rPr>
        <w:t>The LEA maintains control of the federal funds used to provide services to nonpublic schools. It also maintains title to materials, equipment, and property purchased with those funds. LEAs may allow the private schools to keep the items from year to year, in accordance with approved activities specified in the agreement between the two entities.</w:t>
      </w:r>
    </w:p>
    <w:p w14:paraId="2F879D2F" w14:textId="77777777" w:rsidR="00B93DBD" w:rsidRDefault="00B93DBD" w:rsidP="005F258B">
      <w:pPr>
        <w:rPr>
          <w:rFonts w:cs="Arial"/>
          <w:b/>
          <w:bCs/>
          <w:sz w:val="22"/>
          <w:szCs w:val="22"/>
        </w:rPr>
      </w:pPr>
    </w:p>
    <w:p w14:paraId="7F7DB65B" w14:textId="5EE91997" w:rsidR="005F258B" w:rsidRPr="005F258B" w:rsidRDefault="005F258B" w:rsidP="005F258B">
      <w:pPr>
        <w:rPr>
          <w:rFonts w:cs="Arial"/>
          <w:b/>
          <w:bCs/>
          <w:sz w:val="22"/>
          <w:szCs w:val="22"/>
        </w:rPr>
      </w:pPr>
      <w:r w:rsidRPr="005F258B">
        <w:rPr>
          <w:rFonts w:cs="Arial"/>
          <w:b/>
          <w:bCs/>
          <w:sz w:val="22"/>
          <w:szCs w:val="22"/>
        </w:rPr>
        <w:t>Staffing</w:t>
      </w:r>
    </w:p>
    <w:p w14:paraId="14C9CA8E" w14:textId="01C2997E" w:rsidR="005F258B" w:rsidRPr="005F258B" w:rsidRDefault="005F258B" w:rsidP="005F258B">
      <w:pPr>
        <w:rPr>
          <w:rFonts w:cs="Arial"/>
          <w:sz w:val="22"/>
          <w:szCs w:val="22"/>
        </w:rPr>
      </w:pPr>
      <w:r w:rsidRPr="005F258B">
        <w:rPr>
          <w:rFonts w:cs="Arial"/>
          <w:sz w:val="22"/>
          <w:szCs w:val="22"/>
        </w:rPr>
        <w:t>Teachers providing Title III services to private school students, whether LEA employees or third- party contract employees of the LEA, are subject to the requirement that they must be fluent in English and any other language used for instruction. Fluency must be both in literacy and oral communication.</w:t>
      </w:r>
      <w:r w:rsidR="00720687">
        <w:rPr>
          <w:rStyle w:val="FootnoteReference"/>
          <w:rFonts w:cs="Arial"/>
          <w:sz w:val="22"/>
          <w:szCs w:val="22"/>
        </w:rPr>
        <w:footnoteReference w:id="4"/>
      </w:r>
      <w:r w:rsidR="00720687">
        <w:rPr>
          <w:rFonts w:cs="Arial"/>
          <w:sz w:val="22"/>
          <w:szCs w:val="22"/>
          <w:vertAlign w:val="superscript"/>
        </w:rPr>
        <w:t xml:space="preserve"> </w:t>
      </w:r>
      <w:r w:rsidRPr="005F258B">
        <w:rPr>
          <w:rFonts w:cs="Arial"/>
          <w:sz w:val="22"/>
          <w:szCs w:val="22"/>
        </w:rPr>
        <w:t>The LEA must follow state law in determining the applicable state licensure and certification requirements for its employees and contractors.</w:t>
      </w:r>
    </w:p>
    <w:p w14:paraId="6BC0CF99" w14:textId="77777777" w:rsidR="00B93DBD" w:rsidRDefault="00B93DBD" w:rsidP="005F258B">
      <w:pPr>
        <w:rPr>
          <w:rFonts w:cs="Arial"/>
          <w:b/>
          <w:bCs/>
          <w:sz w:val="22"/>
          <w:szCs w:val="22"/>
        </w:rPr>
      </w:pPr>
    </w:p>
    <w:p w14:paraId="1C6C690D" w14:textId="5E7AA818" w:rsidR="005F258B" w:rsidRPr="005F258B" w:rsidRDefault="003B0017" w:rsidP="005F258B">
      <w:pPr>
        <w:rPr>
          <w:rFonts w:cs="Arial"/>
          <w:b/>
          <w:bCs/>
          <w:sz w:val="22"/>
          <w:szCs w:val="22"/>
        </w:rPr>
      </w:pPr>
      <w:r>
        <w:rPr>
          <w:rFonts w:cs="Arial"/>
          <w:b/>
          <w:bCs/>
          <w:sz w:val="22"/>
          <w:szCs w:val="22"/>
        </w:rPr>
        <w:t>Funding Application</w:t>
      </w:r>
    </w:p>
    <w:p w14:paraId="0606EBCC" w14:textId="46CE17A9" w:rsidR="005F258B" w:rsidRPr="005F258B" w:rsidRDefault="00F61717" w:rsidP="005F258B">
      <w:pPr>
        <w:rPr>
          <w:rFonts w:cs="Arial"/>
          <w:sz w:val="22"/>
          <w:szCs w:val="22"/>
        </w:rPr>
      </w:pPr>
      <w:r>
        <w:rPr>
          <w:rFonts w:cs="Arial"/>
          <w:sz w:val="22"/>
          <w:szCs w:val="22"/>
        </w:rPr>
        <w:t>After</w:t>
      </w:r>
      <w:r w:rsidR="006D11A5">
        <w:rPr>
          <w:rFonts w:cs="Arial"/>
          <w:sz w:val="22"/>
          <w:szCs w:val="22"/>
        </w:rPr>
        <w:t xml:space="preserve"> timely and meaningful</w:t>
      </w:r>
      <w:r>
        <w:rPr>
          <w:rFonts w:cs="Arial"/>
          <w:sz w:val="22"/>
          <w:szCs w:val="22"/>
        </w:rPr>
        <w:t xml:space="preserve"> consultation with nonpublic school</w:t>
      </w:r>
      <w:r w:rsidR="006D11A5">
        <w:rPr>
          <w:rFonts w:cs="Arial"/>
          <w:sz w:val="22"/>
          <w:szCs w:val="22"/>
        </w:rPr>
        <w:t xml:space="preserve">, </w:t>
      </w:r>
      <w:r>
        <w:rPr>
          <w:rFonts w:cs="Arial"/>
          <w:sz w:val="22"/>
          <w:szCs w:val="22"/>
        </w:rPr>
        <w:t xml:space="preserve">the LEA will </w:t>
      </w:r>
      <w:r w:rsidR="006D11A5">
        <w:rPr>
          <w:rFonts w:cs="Arial"/>
          <w:sz w:val="22"/>
          <w:szCs w:val="22"/>
        </w:rPr>
        <w:t>describe the Title III programs it plans to implement within the Consolidated funding application in the CCIP system.</w:t>
      </w:r>
      <w:r>
        <w:rPr>
          <w:rFonts w:cs="Arial"/>
          <w:sz w:val="22"/>
          <w:szCs w:val="22"/>
        </w:rPr>
        <w:t xml:space="preserve"> </w:t>
      </w:r>
      <w:r w:rsidR="006D11A5">
        <w:rPr>
          <w:rFonts w:cs="Arial"/>
          <w:sz w:val="22"/>
          <w:szCs w:val="22"/>
        </w:rPr>
        <w:t xml:space="preserve">The Consolidated </w:t>
      </w:r>
      <w:r w:rsidR="002975C8">
        <w:rPr>
          <w:rFonts w:cs="Arial"/>
          <w:sz w:val="22"/>
          <w:szCs w:val="22"/>
        </w:rPr>
        <w:t xml:space="preserve">application is completed during the summer months </w:t>
      </w:r>
      <w:r w:rsidR="00BB043D">
        <w:rPr>
          <w:rFonts w:cs="Arial"/>
          <w:sz w:val="22"/>
          <w:szCs w:val="22"/>
        </w:rPr>
        <w:t xml:space="preserve">each year </w:t>
      </w:r>
      <w:r w:rsidR="002975C8">
        <w:rPr>
          <w:rFonts w:cs="Arial"/>
          <w:sz w:val="22"/>
          <w:szCs w:val="22"/>
        </w:rPr>
        <w:t>in preparation for the new state fiscal year.</w:t>
      </w:r>
      <w:r w:rsidR="005F258B" w:rsidRPr="005F258B">
        <w:rPr>
          <w:rFonts w:cs="Arial"/>
          <w:sz w:val="22"/>
          <w:szCs w:val="22"/>
        </w:rPr>
        <w:t xml:space="preserve"> Title III </w:t>
      </w:r>
      <w:r w:rsidR="00BB043D">
        <w:rPr>
          <w:rFonts w:cs="Arial"/>
          <w:sz w:val="22"/>
          <w:szCs w:val="22"/>
        </w:rPr>
        <w:t>equitable service amounts</w:t>
      </w:r>
      <w:r w:rsidR="005F258B" w:rsidRPr="005F258B">
        <w:rPr>
          <w:rFonts w:cs="Arial"/>
          <w:sz w:val="22"/>
          <w:szCs w:val="22"/>
        </w:rPr>
        <w:t xml:space="preserve"> must be </w:t>
      </w:r>
      <w:r w:rsidR="007D43C3">
        <w:rPr>
          <w:rFonts w:cs="Arial"/>
          <w:sz w:val="22"/>
          <w:szCs w:val="22"/>
        </w:rPr>
        <w:t>used for</w:t>
      </w:r>
      <w:r w:rsidR="005F258B" w:rsidRPr="005F258B">
        <w:rPr>
          <w:rFonts w:cs="Arial"/>
          <w:sz w:val="22"/>
          <w:szCs w:val="22"/>
        </w:rPr>
        <w:t xml:space="preserve"> at least one of the three required activities: improving instruction, family engagement, or professional development. Funds must be used for allowable, non-secular activities. LEAs are required to complete the electronic Consultation Guide in NPDS and complete the required nonpublic questions on the Title III Budget Details page. </w:t>
      </w:r>
    </w:p>
    <w:p w14:paraId="26049C2A" w14:textId="77777777" w:rsidR="00B93DBD" w:rsidRDefault="00B93DBD" w:rsidP="005F258B">
      <w:pPr>
        <w:rPr>
          <w:rFonts w:cs="Arial"/>
          <w:b/>
          <w:bCs/>
          <w:sz w:val="22"/>
          <w:szCs w:val="22"/>
        </w:rPr>
      </w:pPr>
    </w:p>
    <w:p w14:paraId="52909CF1" w14:textId="76E7646D" w:rsidR="005F258B" w:rsidRPr="005F258B" w:rsidRDefault="005F258B" w:rsidP="005F258B">
      <w:pPr>
        <w:rPr>
          <w:rFonts w:cs="Arial"/>
          <w:b/>
          <w:bCs/>
          <w:sz w:val="22"/>
          <w:szCs w:val="22"/>
        </w:rPr>
      </w:pPr>
      <w:r w:rsidRPr="005F258B">
        <w:rPr>
          <w:rFonts w:cs="Arial"/>
          <w:b/>
          <w:bCs/>
          <w:sz w:val="22"/>
          <w:szCs w:val="22"/>
        </w:rPr>
        <w:t xml:space="preserve">Title III Consortia </w:t>
      </w:r>
    </w:p>
    <w:p w14:paraId="10E1AD5C" w14:textId="77777777" w:rsidR="005F258B" w:rsidRPr="005F258B" w:rsidRDefault="005F258B" w:rsidP="005F258B">
      <w:pPr>
        <w:rPr>
          <w:rFonts w:cs="Arial"/>
          <w:sz w:val="22"/>
          <w:szCs w:val="22"/>
        </w:rPr>
      </w:pPr>
      <w:r w:rsidRPr="005F258B">
        <w:rPr>
          <w:rFonts w:cs="Arial"/>
          <w:sz w:val="22"/>
          <w:szCs w:val="22"/>
        </w:rPr>
        <w:t xml:space="preserve">School districts and community schools with Title III English learner allocations of less than $10,000 must join or form a consortium to participate in the Title III grant program. A school district or community school may join with other districts and community schools to form a consortium of local educational agencies to receive Title III formula funds. Under this arrangement, the sum of all members’ Title III English learner allocations must be greater than or equal to $10,000. In a Title III consortium, one of the local educational agencies must agree to serve as the lead or fiscal agent of the consortium. The lead local educational agency is the sole grantee and administers the subgrants on behalf of all consortium members.  Any nonpublic equitable service obligation generated by a nonpublic school whose resident LEA is served by the consortia must receive its Title III services through the consortium.  Equitable service amounts for nonpublic schools in the consortium may be found </w:t>
      </w:r>
      <w:hyperlink r:id="rId16" w:history="1">
        <w:r w:rsidRPr="005F258B">
          <w:rPr>
            <w:rStyle w:val="Hyperlink"/>
            <w:rFonts w:cs="Arial"/>
            <w:sz w:val="22"/>
            <w:szCs w:val="22"/>
          </w:rPr>
          <w:t>here</w:t>
        </w:r>
      </w:hyperlink>
      <w:r w:rsidRPr="005F258B">
        <w:rPr>
          <w:rFonts w:cs="Arial"/>
          <w:sz w:val="22"/>
          <w:szCs w:val="22"/>
        </w:rPr>
        <w:t>.</w:t>
      </w:r>
    </w:p>
    <w:p w14:paraId="4E8C495D" w14:textId="77777777" w:rsidR="00B93DBD" w:rsidRDefault="00B93DBD" w:rsidP="005F258B">
      <w:pPr>
        <w:rPr>
          <w:rFonts w:cs="Arial"/>
          <w:b/>
          <w:bCs/>
          <w:sz w:val="22"/>
          <w:szCs w:val="22"/>
        </w:rPr>
      </w:pPr>
    </w:p>
    <w:p w14:paraId="3CC453CD" w14:textId="348ADEA6" w:rsidR="005F258B" w:rsidRPr="005F258B" w:rsidRDefault="005F258B" w:rsidP="005F258B">
      <w:pPr>
        <w:rPr>
          <w:rFonts w:cs="Arial"/>
          <w:b/>
          <w:bCs/>
          <w:sz w:val="22"/>
          <w:szCs w:val="22"/>
        </w:rPr>
      </w:pPr>
      <w:r w:rsidRPr="005F258B">
        <w:rPr>
          <w:rFonts w:cs="Arial"/>
          <w:b/>
          <w:bCs/>
          <w:sz w:val="22"/>
          <w:szCs w:val="22"/>
        </w:rPr>
        <w:t>Resources</w:t>
      </w:r>
    </w:p>
    <w:p w14:paraId="140EC6CF" w14:textId="77777777" w:rsidR="00087D7D" w:rsidRPr="00087D7D" w:rsidRDefault="006332AF" w:rsidP="00B93DBD">
      <w:pPr>
        <w:rPr>
          <w:rFonts w:cs="Arial"/>
          <w:color w:val="0070C0"/>
          <w:sz w:val="22"/>
          <w:szCs w:val="22"/>
          <w:u w:val="single"/>
        </w:rPr>
      </w:pPr>
      <w:hyperlink r:id="rId17">
        <w:r w:rsidR="005F258B" w:rsidRPr="005F258B">
          <w:rPr>
            <w:rStyle w:val="Hyperlink"/>
            <w:rFonts w:cs="Arial"/>
            <w:color w:val="0070C0"/>
            <w:sz w:val="22"/>
            <w:szCs w:val="22"/>
          </w:rPr>
          <w:t>ODE Lau Resource Center</w:t>
        </w:r>
      </w:hyperlink>
      <w:r w:rsidR="005F258B" w:rsidRPr="005F258B">
        <w:rPr>
          <w:rFonts w:cs="Arial"/>
          <w:color w:val="0070C0"/>
          <w:sz w:val="22"/>
          <w:szCs w:val="22"/>
          <w:u w:val="single"/>
        </w:rPr>
        <w:t xml:space="preserve"> for English Learners </w:t>
      </w:r>
    </w:p>
    <w:p w14:paraId="0417F676" w14:textId="1B43D353" w:rsidR="00252F22" w:rsidRPr="00087D7D" w:rsidRDefault="005F258B" w:rsidP="00B93DBD">
      <w:pPr>
        <w:rPr>
          <w:rFonts w:cs="Arial"/>
          <w:color w:val="0070C0"/>
          <w:sz w:val="22"/>
          <w:szCs w:val="22"/>
          <w:u w:val="single"/>
        </w:rPr>
      </w:pPr>
      <w:r w:rsidRPr="005F258B">
        <w:rPr>
          <w:rFonts w:cs="Arial"/>
          <w:color w:val="0070C0"/>
          <w:sz w:val="22"/>
          <w:szCs w:val="22"/>
          <w:u w:val="single"/>
        </w:rPr>
        <w:t xml:space="preserve">Title III Language Instruction    </w:t>
      </w:r>
    </w:p>
    <w:p w14:paraId="14179295" w14:textId="4D35E8D4" w:rsidR="00087D7D" w:rsidRPr="00087D7D" w:rsidRDefault="006332AF" w:rsidP="00B93DBD">
      <w:pPr>
        <w:rPr>
          <w:rFonts w:cs="Arial"/>
          <w:color w:val="0070C0"/>
          <w:sz w:val="22"/>
          <w:szCs w:val="22"/>
          <w:u w:val="single"/>
        </w:rPr>
      </w:pPr>
      <w:hyperlink r:id="rId18" w:history="1">
        <w:r w:rsidR="00087D7D" w:rsidRPr="00087D7D">
          <w:rPr>
            <w:rStyle w:val="Hyperlink"/>
            <w:rFonts w:cs="Arial"/>
            <w:color w:val="0070C0"/>
            <w:sz w:val="22"/>
            <w:szCs w:val="22"/>
          </w:rPr>
          <w:t>Legal Obligations to Ensure EL Students Can Participate</w:t>
        </w:r>
      </w:hyperlink>
    </w:p>
    <w:p w14:paraId="744C5BF6" w14:textId="43941CBC" w:rsidR="008A208E" w:rsidRPr="00087D7D" w:rsidRDefault="006332AF" w:rsidP="005F258B">
      <w:pPr>
        <w:rPr>
          <w:rFonts w:cs="Arial"/>
          <w:color w:val="0070C0"/>
          <w:sz w:val="22"/>
          <w:szCs w:val="22"/>
          <w:u w:val="single"/>
        </w:rPr>
      </w:pPr>
      <w:hyperlink r:id="rId19">
        <w:r w:rsidR="005F258B" w:rsidRPr="005F258B">
          <w:rPr>
            <w:rStyle w:val="Hyperlink"/>
            <w:rFonts w:cs="Arial"/>
            <w:color w:val="0070C0"/>
            <w:sz w:val="22"/>
            <w:szCs w:val="22"/>
          </w:rPr>
          <w:t>USED Office of English Language Acquisition English Learner Toolkit</w:t>
        </w:r>
      </w:hyperlink>
    </w:p>
    <w:sectPr w:rsidR="008A208E" w:rsidRPr="00087D7D" w:rsidSect="00391F76">
      <w:headerReference w:type="even" r:id="rId20"/>
      <w:headerReference w:type="default" r:id="rId21"/>
      <w:footerReference w:type="even" r:id="rId22"/>
      <w:footerReference w:type="default" r:id="rId23"/>
      <w:pgSz w:w="12240" w:h="15840"/>
      <w:pgMar w:top="1440"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03B1" w14:textId="77777777" w:rsidR="003610D8" w:rsidRDefault="003610D8" w:rsidP="00482494">
      <w:r>
        <w:separator/>
      </w:r>
    </w:p>
    <w:p w14:paraId="45D8841A" w14:textId="77777777" w:rsidR="003610D8" w:rsidRDefault="003610D8"/>
  </w:endnote>
  <w:endnote w:type="continuationSeparator" w:id="0">
    <w:p w14:paraId="1A313B3A" w14:textId="77777777" w:rsidR="003610D8" w:rsidRDefault="003610D8" w:rsidP="00482494">
      <w:r>
        <w:continuationSeparator/>
      </w:r>
    </w:p>
    <w:p w14:paraId="6DB9E261" w14:textId="77777777" w:rsidR="003610D8" w:rsidRDefault="003610D8"/>
  </w:endnote>
  <w:endnote w:type="continuationNotice" w:id="1">
    <w:p w14:paraId="09D3E827" w14:textId="77777777" w:rsidR="003610D8" w:rsidRDefault="00361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81FD" w14:textId="77777777" w:rsidR="0019321D" w:rsidRDefault="0019321D"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207B6EF" w14:textId="77777777" w:rsidR="0019321D" w:rsidRDefault="0019321D" w:rsidP="00F60D6B">
    <w:pPr>
      <w:pStyle w:val="Footer"/>
      <w:ind w:right="360" w:firstLine="360"/>
    </w:pPr>
  </w:p>
  <w:p w14:paraId="56F2B86F" w14:textId="77777777" w:rsidR="0019321D" w:rsidRDefault="001932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004970"/>
      <w:docPartObj>
        <w:docPartGallery w:val="Page Numbers (Bottom of Page)"/>
        <w:docPartUnique/>
      </w:docPartObj>
    </w:sdtPr>
    <w:sdtEndPr>
      <w:rPr>
        <w:rStyle w:val="PageNumber"/>
      </w:rPr>
    </w:sdtEndPr>
    <w:sdtContent>
      <w:p w14:paraId="4029F343" w14:textId="2C312289" w:rsidR="0019321D" w:rsidRDefault="0019321D"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060188">
          <w:rPr>
            <w:rStyle w:val="PageNumber"/>
            <w:noProof/>
          </w:rPr>
          <w:t>3</w:t>
        </w:r>
        <w:r>
          <w:rPr>
            <w:rStyle w:val="PageNumber"/>
          </w:rPr>
          <w:fldChar w:fldCharType="end"/>
        </w:r>
      </w:p>
    </w:sdtContent>
  </w:sdt>
  <w:p w14:paraId="24663260" w14:textId="77777777" w:rsidR="0019321D" w:rsidRDefault="0019321D" w:rsidP="00F60D6B">
    <w:pPr>
      <w:pStyle w:val="Footer"/>
      <w:ind w:right="360" w:firstLine="360"/>
    </w:pPr>
    <w:r>
      <w:rPr>
        <w:noProof/>
        <w:color w:val="2B579A"/>
        <w:shd w:val="clear" w:color="auto" w:fill="E6E6E6"/>
      </w:rPr>
      <mc:AlternateContent>
        <mc:Choice Requires="wps">
          <w:drawing>
            <wp:anchor distT="0" distB="0" distL="114300" distR="114300" simplePos="0" relativeHeight="251658240" behindDoc="0" locked="0" layoutInCell="1" allowOverlap="1" wp14:anchorId="572D9363" wp14:editId="3B2C2A11">
              <wp:simplePos x="0" y="0"/>
              <wp:positionH relativeFrom="column">
                <wp:posOffset>-247651</wp:posOffset>
              </wp:positionH>
              <wp:positionV relativeFrom="paragraph">
                <wp:posOffset>347345</wp:posOffset>
              </wp:positionV>
              <wp:extent cx="4467225" cy="238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467225" cy="238125"/>
                      </a:xfrm>
                      <a:prstGeom prst="rect">
                        <a:avLst/>
                      </a:prstGeom>
                      <a:noFill/>
                      <a:ln w="6350">
                        <a:noFill/>
                      </a:ln>
                    </wps:spPr>
                    <wps:txbx>
                      <w:txbxContent>
                        <w:p w14:paraId="3C30B48C" w14:textId="29AB714C" w:rsidR="0019321D" w:rsidRPr="00F60D6B" w:rsidRDefault="006332AF">
                          <w:pPr>
                            <w:rPr>
                              <w:color w:val="FFFFFF" w:themeColor="background1"/>
                              <w:sz w:val="16"/>
                              <w:szCs w:val="16"/>
                            </w:rPr>
                          </w:pPr>
                          <w:r>
                            <w:rPr>
                              <w:color w:val="FFFFFF" w:themeColor="background1"/>
                              <w:sz w:val="16"/>
                              <w:szCs w:val="16"/>
                            </w:rPr>
                            <w:t xml:space="preserve">Title III and </w:t>
                          </w:r>
                          <w:r w:rsidR="00A960C9">
                            <w:rPr>
                              <w:color w:val="FFFFFF" w:themeColor="background1"/>
                              <w:sz w:val="16"/>
                              <w:szCs w:val="16"/>
                            </w:rPr>
                            <w:t>English Learners in Nonpublic Schools</w:t>
                          </w:r>
                          <w:r w:rsidR="00847D28">
                            <w:rPr>
                              <w:color w:val="FFFFFF" w:themeColor="background1"/>
                              <w:sz w:val="16"/>
                              <w:szCs w:val="16"/>
                            </w:rPr>
                            <w:t xml:space="preserve"> </w:t>
                          </w:r>
                          <w:r w:rsidR="0019321D">
                            <w:rPr>
                              <w:color w:val="FFFFFF" w:themeColor="background1"/>
                              <w:sz w:val="16"/>
                              <w:szCs w:val="16"/>
                            </w:rPr>
                            <w:t xml:space="preserve">| </w:t>
                          </w:r>
                          <w:r w:rsidR="00F6208F">
                            <w:rPr>
                              <w:color w:val="FFFFFF" w:themeColor="background1"/>
                              <w:sz w:val="16"/>
                              <w:szCs w:val="16"/>
                            </w:rPr>
                            <w:t>November</w:t>
                          </w:r>
                          <w:r w:rsidR="00D31DDC">
                            <w:rPr>
                              <w:color w:val="FFFFFF" w:themeColor="background1"/>
                              <w:sz w:val="16"/>
                              <w:szCs w:val="16"/>
                            </w:rPr>
                            <w:t xml:space="preserve"> 2022</w:t>
                          </w:r>
                          <w:r w:rsidR="00241EFB" w:rsidRPr="00241EFB">
                            <w:rPr>
                              <w:color w:val="FFFFFF" w:themeColor="background1"/>
                              <w:sz w:val="16"/>
                              <w:szCs w:val="16"/>
                            </w:rPr>
                            <w:t xml:space="preserve"> | </w:t>
                          </w:r>
                          <w:r w:rsidR="00241EFB">
                            <w:rPr>
                              <w:color w:val="FFFFFF" w:themeColor="background1"/>
                              <w:sz w:val="16"/>
                              <w:szCs w:val="16"/>
                            </w:rPr>
                            <w:t>P</w:t>
                          </w:r>
                          <w:r w:rsidR="00241EFB" w:rsidRPr="00FD584A">
                            <w:rPr>
                              <w:color w:val="FFFFFF" w:themeColor="background1"/>
                              <w:sz w:val="16"/>
                              <w:szCs w:val="16"/>
                            </w:rPr>
                            <w:t xml:space="preserve">age </w:t>
                          </w:r>
                          <w:r w:rsidR="00241EFB" w:rsidRPr="00FD584A">
                            <w:rPr>
                              <w:color w:val="FFFFFF" w:themeColor="background1"/>
                              <w:sz w:val="16"/>
                              <w:szCs w:val="16"/>
                            </w:rPr>
                            <w:fldChar w:fldCharType="begin"/>
                          </w:r>
                          <w:r w:rsidR="00241EFB" w:rsidRPr="00FD584A">
                            <w:rPr>
                              <w:color w:val="FFFFFF" w:themeColor="background1"/>
                              <w:sz w:val="16"/>
                              <w:szCs w:val="16"/>
                            </w:rPr>
                            <w:instrText xml:space="preserve"> PAGE   \* MERGEFORMAT </w:instrText>
                          </w:r>
                          <w:r w:rsidR="00241EFB" w:rsidRPr="00FD584A">
                            <w:rPr>
                              <w:color w:val="FFFFFF" w:themeColor="background1"/>
                              <w:sz w:val="16"/>
                              <w:szCs w:val="16"/>
                            </w:rPr>
                            <w:fldChar w:fldCharType="separate"/>
                          </w:r>
                          <w:r w:rsidR="00241EFB" w:rsidRPr="00FD584A">
                            <w:rPr>
                              <w:b/>
                              <w:bCs/>
                              <w:noProof/>
                              <w:color w:val="FFFFFF" w:themeColor="background1"/>
                              <w:sz w:val="16"/>
                              <w:szCs w:val="16"/>
                            </w:rPr>
                            <w:t>1</w:t>
                          </w:r>
                          <w:r w:rsidR="00241EFB" w:rsidRPr="00FD584A">
                            <w:rPr>
                              <w:b/>
                              <w:bCs/>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D9363" id="_x0000_t202" coordsize="21600,21600" o:spt="202" path="m,l,21600r21600,l21600,xe">
              <v:stroke joinstyle="miter"/>
              <v:path gradientshapeok="t" o:connecttype="rect"/>
            </v:shapetype>
            <v:shape id="Text Box 1" o:spid="_x0000_s1026" type="#_x0000_t202" style="position:absolute;left:0;text-align:left;margin-left:-19.5pt;margin-top:27.35pt;width:351.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KEFwIAACw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vJZHabZVNKOMaym7sx2lgmufxtrPPfBDQkGAW1SEtE&#10;ix3Wzvepp5TQTMOqVipSozRpCzq7mabxh3MEiyuNPS6zBst3225YYAvlEfey0FPuDF/V2HzNnH9l&#10;FjnGVVC3/gUPqQCbwGBRUoH99bf7kI/QY5SSFjVTUPdzz6ygRH3XSMr9eDIJIovOZHqboWOvI9vr&#10;iN43j4CyHOMLMTyaId+rkyktNO8o72XoiiGmOfYuqD+Zj75XMj4PLpbLmISyMsyv9cbwUDrAGaB9&#10;696ZNQP+Hpl7hpO6WP6Bhj63J2K59yDryFEAuEd1wB0lGVkenk/Q/LUfsy6PfPEbAAD//wMAUEsD&#10;BBQABgAIAAAAIQBpd7mV4gAAAAkBAAAPAAAAZHJzL2Rvd25yZXYueG1sTI9BT4NAFITvJv6HzTPx&#10;1i5iwRZ5NA1JY2L00NqLt4V9BSL7Ftlti/5615MeJzOZ+SZfT6YXZxpdZxnhbh6BIK6t7rhBOLxt&#10;Z0sQzivWqrdMCF/kYF1cX+Uq0/bCOzrvfSNCCbtMIbTeD5mUrm7JKDe3A3HwjnY0ygc5NlKP6hLK&#10;TS/jKEqlUR2HhVYNVLZUf+xPBuG53L6qXRWb5XdfPr0cN8Pn4T1BvL2ZNo8gPE3+Lwy/+AEdisBU&#10;2RNrJ3qE2f0qfPEIyeIBRAik6SIBUSGs4hhkkcv/D4ofAAAA//8DAFBLAQItABQABgAIAAAAIQC2&#10;gziS/gAAAOEBAAATAAAAAAAAAAAAAAAAAAAAAABbQ29udGVudF9UeXBlc10ueG1sUEsBAi0AFAAG&#10;AAgAAAAhADj9If/WAAAAlAEAAAsAAAAAAAAAAAAAAAAALwEAAF9yZWxzLy5yZWxzUEsBAi0AFAAG&#10;AAgAAAAhAAkocoQXAgAALAQAAA4AAAAAAAAAAAAAAAAALgIAAGRycy9lMm9Eb2MueG1sUEsBAi0A&#10;FAAGAAgAAAAhAGl3uZXiAAAACQEAAA8AAAAAAAAAAAAAAAAAcQQAAGRycy9kb3ducmV2LnhtbFBL&#10;BQYAAAAABAAEAPMAAACABQAAAAA=&#10;" filled="f" stroked="f" strokeweight=".5pt">
              <v:textbox>
                <w:txbxContent>
                  <w:p w14:paraId="3C30B48C" w14:textId="29AB714C" w:rsidR="0019321D" w:rsidRPr="00F60D6B" w:rsidRDefault="006332AF">
                    <w:pPr>
                      <w:rPr>
                        <w:color w:val="FFFFFF" w:themeColor="background1"/>
                        <w:sz w:val="16"/>
                        <w:szCs w:val="16"/>
                      </w:rPr>
                    </w:pPr>
                    <w:r>
                      <w:rPr>
                        <w:color w:val="FFFFFF" w:themeColor="background1"/>
                        <w:sz w:val="16"/>
                        <w:szCs w:val="16"/>
                      </w:rPr>
                      <w:t xml:space="preserve">Title III and </w:t>
                    </w:r>
                    <w:r w:rsidR="00A960C9">
                      <w:rPr>
                        <w:color w:val="FFFFFF" w:themeColor="background1"/>
                        <w:sz w:val="16"/>
                        <w:szCs w:val="16"/>
                      </w:rPr>
                      <w:t>English Learners in Nonpublic Schools</w:t>
                    </w:r>
                    <w:r w:rsidR="00847D28">
                      <w:rPr>
                        <w:color w:val="FFFFFF" w:themeColor="background1"/>
                        <w:sz w:val="16"/>
                        <w:szCs w:val="16"/>
                      </w:rPr>
                      <w:t xml:space="preserve"> </w:t>
                    </w:r>
                    <w:r w:rsidR="0019321D">
                      <w:rPr>
                        <w:color w:val="FFFFFF" w:themeColor="background1"/>
                        <w:sz w:val="16"/>
                        <w:szCs w:val="16"/>
                      </w:rPr>
                      <w:t xml:space="preserve">| </w:t>
                    </w:r>
                    <w:r w:rsidR="00F6208F">
                      <w:rPr>
                        <w:color w:val="FFFFFF" w:themeColor="background1"/>
                        <w:sz w:val="16"/>
                        <w:szCs w:val="16"/>
                      </w:rPr>
                      <w:t>November</w:t>
                    </w:r>
                    <w:r w:rsidR="00D31DDC">
                      <w:rPr>
                        <w:color w:val="FFFFFF" w:themeColor="background1"/>
                        <w:sz w:val="16"/>
                        <w:szCs w:val="16"/>
                      </w:rPr>
                      <w:t xml:space="preserve"> 2022</w:t>
                    </w:r>
                    <w:r w:rsidR="00241EFB" w:rsidRPr="00241EFB">
                      <w:rPr>
                        <w:color w:val="FFFFFF" w:themeColor="background1"/>
                        <w:sz w:val="16"/>
                        <w:szCs w:val="16"/>
                      </w:rPr>
                      <w:t xml:space="preserve"> | </w:t>
                    </w:r>
                    <w:r w:rsidR="00241EFB">
                      <w:rPr>
                        <w:color w:val="FFFFFF" w:themeColor="background1"/>
                        <w:sz w:val="16"/>
                        <w:szCs w:val="16"/>
                      </w:rPr>
                      <w:t>P</w:t>
                    </w:r>
                    <w:r w:rsidR="00241EFB" w:rsidRPr="00FD584A">
                      <w:rPr>
                        <w:color w:val="FFFFFF" w:themeColor="background1"/>
                        <w:sz w:val="16"/>
                        <w:szCs w:val="16"/>
                      </w:rPr>
                      <w:t xml:space="preserve">age </w:t>
                    </w:r>
                    <w:r w:rsidR="00241EFB" w:rsidRPr="00FD584A">
                      <w:rPr>
                        <w:color w:val="FFFFFF" w:themeColor="background1"/>
                        <w:sz w:val="16"/>
                        <w:szCs w:val="16"/>
                      </w:rPr>
                      <w:fldChar w:fldCharType="begin"/>
                    </w:r>
                    <w:r w:rsidR="00241EFB" w:rsidRPr="00FD584A">
                      <w:rPr>
                        <w:color w:val="FFFFFF" w:themeColor="background1"/>
                        <w:sz w:val="16"/>
                        <w:szCs w:val="16"/>
                      </w:rPr>
                      <w:instrText xml:space="preserve"> PAGE   \* MERGEFORMAT </w:instrText>
                    </w:r>
                    <w:r w:rsidR="00241EFB" w:rsidRPr="00FD584A">
                      <w:rPr>
                        <w:color w:val="FFFFFF" w:themeColor="background1"/>
                        <w:sz w:val="16"/>
                        <w:szCs w:val="16"/>
                      </w:rPr>
                      <w:fldChar w:fldCharType="separate"/>
                    </w:r>
                    <w:r w:rsidR="00241EFB" w:rsidRPr="00FD584A">
                      <w:rPr>
                        <w:b/>
                        <w:bCs/>
                        <w:noProof/>
                        <w:color w:val="FFFFFF" w:themeColor="background1"/>
                        <w:sz w:val="16"/>
                        <w:szCs w:val="16"/>
                      </w:rPr>
                      <w:t>1</w:t>
                    </w:r>
                    <w:r w:rsidR="00241EFB" w:rsidRPr="00FD584A">
                      <w:rPr>
                        <w:b/>
                        <w:bCs/>
                        <w:noProof/>
                        <w:color w:val="FFFFFF" w:themeColor="background1"/>
                        <w:sz w:val="16"/>
                        <w:szCs w:val="16"/>
                      </w:rPr>
                      <w:fldChar w:fldCharType="end"/>
                    </w:r>
                  </w:p>
                </w:txbxContent>
              </v:textbox>
            </v:shape>
          </w:pict>
        </mc:Fallback>
      </mc:AlternateContent>
    </w:r>
    <w:r>
      <w:rPr>
        <w:noProof/>
        <w:color w:val="2B579A"/>
        <w:shd w:val="clear" w:color="auto" w:fill="E6E6E6"/>
      </w:rPr>
      <w:drawing>
        <wp:anchor distT="0" distB="0" distL="114300" distR="114300" simplePos="0" relativeHeight="251657216" behindDoc="1" locked="0" layoutInCell="1" allowOverlap="1" wp14:anchorId="58D3A85B" wp14:editId="2B9D5F1E">
          <wp:simplePos x="0" y="0"/>
          <wp:positionH relativeFrom="margin">
            <wp:align>center</wp:align>
          </wp:positionH>
          <wp:positionV relativeFrom="bottomMargin">
            <wp:align>top</wp:align>
          </wp:positionV>
          <wp:extent cx="7785100" cy="883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 landscape blue-10.png"/>
                  <pic:cNvPicPr/>
                </pic:nvPicPr>
                <pic:blipFill>
                  <a:blip r:embed="rId1">
                    <a:extLst>
                      <a:ext uri="{28A0092B-C50C-407E-A947-70E740481C1C}">
                        <a14:useLocalDpi xmlns:a14="http://schemas.microsoft.com/office/drawing/2010/main" val="0"/>
                      </a:ext>
                    </a:extLst>
                  </a:blip>
                  <a:stretch>
                    <a:fillRect/>
                  </a:stretch>
                </pic:blipFill>
                <pic:spPr>
                  <a:xfrm>
                    <a:off x="0" y="0"/>
                    <a:ext cx="7785100" cy="883920"/>
                  </a:xfrm>
                  <a:prstGeom prst="rect">
                    <a:avLst/>
                  </a:prstGeom>
                </pic:spPr>
              </pic:pic>
            </a:graphicData>
          </a:graphic>
          <wp14:sizeRelH relativeFrom="page">
            <wp14:pctWidth>0</wp14:pctWidth>
          </wp14:sizeRelH>
          <wp14:sizeRelV relativeFrom="page">
            <wp14:pctHeight>0</wp14:pctHeight>
          </wp14:sizeRelV>
        </wp:anchor>
      </w:drawing>
    </w:r>
  </w:p>
  <w:p w14:paraId="039F42B4" w14:textId="77777777" w:rsidR="0019321D" w:rsidRDefault="001932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22FC" w14:textId="77777777" w:rsidR="003610D8" w:rsidRDefault="003610D8" w:rsidP="00482494">
      <w:r>
        <w:separator/>
      </w:r>
    </w:p>
    <w:p w14:paraId="0E0A1955" w14:textId="77777777" w:rsidR="003610D8" w:rsidRDefault="003610D8"/>
  </w:footnote>
  <w:footnote w:type="continuationSeparator" w:id="0">
    <w:p w14:paraId="5BC24113" w14:textId="77777777" w:rsidR="003610D8" w:rsidRDefault="003610D8" w:rsidP="00482494">
      <w:r>
        <w:continuationSeparator/>
      </w:r>
    </w:p>
    <w:p w14:paraId="46475463" w14:textId="77777777" w:rsidR="003610D8" w:rsidRDefault="003610D8"/>
  </w:footnote>
  <w:footnote w:type="continuationNotice" w:id="1">
    <w:p w14:paraId="13811447" w14:textId="77777777" w:rsidR="003610D8" w:rsidRDefault="003610D8"/>
  </w:footnote>
  <w:footnote w:id="2">
    <w:p w14:paraId="32F74C77" w14:textId="558F62EB" w:rsidR="008165A1" w:rsidRPr="008165A1" w:rsidRDefault="008165A1" w:rsidP="008165A1">
      <w:pPr>
        <w:rPr>
          <w:rFonts w:cs="Arial"/>
          <w:color w:val="0070C0"/>
          <w:sz w:val="22"/>
          <w:szCs w:val="22"/>
        </w:rPr>
      </w:pPr>
      <w:r>
        <w:rPr>
          <w:rStyle w:val="FootnoteReference"/>
        </w:rPr>
        <w:footnoteRef/>
      </w:r>
      <w:r>
        <w:t xml:space="preserve"> </w:t>
      </w:r>
      <w:hyperlink r:id="rId1" w:history="1">
        <w:r w:rsidRPr="005F258B">
          <w:rPr>
            <w:rStyle w:val="Hyperlink"/>
            <w:rFonts w:cs="Arial"/>
            <w:sz w:val="22"/>
            <w:szCs w:val="22"/>
          </w:rPr>
          <w:t>U.S. Code § 6812</w:t>
        </w:r>
      </w:hyperlink>
      <w:r w:rsidRPr="005F258B">
        <w:rPr>
          <w:rFonts w:cs="Arial"/>
          <w:sz w:val="22"/>
          <w:szCs w:val="22"/>
          <w:u w:val="single"/>
        </w:rPr>
        <w:t xml:space="preserve"> </w:t>
      </w:r>
      <w:r w:rsidRPr="005F258B">
        <w:rPr>
          <w:rFonts w:cs="Arial"/>
          <w:color w:val="0070C0"/>
          <w:sz w:val="22"/>
          <w:szCs w:val="22"/>
          <w:u w:val="single"/>
        </w:rPr>
        <w:t>Purposes of Title III</w:t>
      </w:r>
    </w:p>
  </w:footnote>
  <w:footnote w:id="3">
    <w:p w14:paraId="7E43C7F0" w14:textId="491B18F5" w:rsidR="008165A1" w:rsidRPr="005F258B" w:rsidRDefault="008165A1" w:rsidP="008165A1">
      <w:pPr>
        <w:rPr>
          <w:rFonts w:cs="Arial"/>
          <w:color w:val="0070C0"/>
          <w:sz w:val="22"/>
          <w:szCs w:val="22"/>
        </w:rPr>
      </w:pPr>
      <w:r>
        <w:rPr>
          <w:rStyle w:val="FootnoteReference"/>
        </w:rPr>
        <w:footnoteRef/>
      </w:r>
      <w:r>
        <w:t xml:space="preserve"> </w:t>
      </w:r>
      <w:hyperlink r:id="rId2" w:history="1">
        <w:r w:rsidRPr="005F258B">
          <w:rPr>
            <w:rStyle w:val="Hyperlink"/>
            <w:rFonts w:cs="Arial"/>
            <w:color w:val="0070C0"/>
            <w:sz w:val="22"/>
            <w:szCs w:val="22"/>
          </w:rPr>
          <w:t>U.S. Code § 6320</w:t>
        </w:r>
      </w:hyperlink>
      <w:r w:rsidRPr="005F258B">
        <w:rPr>
          <w:rFonts w:cs="Arial"/>
          <w:color w:val="0070C0"/>
          <w:sz w:val="22"/>
          <w:szCs w:val="22"/>
          <w:u w:val="single"/>
        </w:rPr>
        <w:t xml:space="preserve"> Participation of Children Enrolled in Private Schools</w:t>
      </w:r>
    </w:p>
    <w:p w14:paraId="3A849815" w14:textId="095A34D5" w:rsidR="008165A1" w:rsidRDefault="008165A1">
      <w:pPr>
        <w:pStyle w:val="FootnoteText"/>
      </w:pPr>
    </w:p>
  </w:footnote>
  <w:footnote w:id="4">
    <w:p w14:paraId="21871A84" w14:textId="12A16185" w:rsidR="00720687" w:rsidRPr="00720687" w:rsidRDefault="00720687" w:rsidP="00720687">
      <w:pPr>
        <w:rPr>
          <w:rFonts w:cs="Arial"/>
          <w:color w:val="0070C0"/>
          <w:sz w:val="22"/>
          <w:szCs w:val="22"/>
        </w:rPr>
      </w:pPr>
      <w:r>
        <w:rPr>
          <w:rStyle w:val="FootnoteReference"/>
        </w:rPr>
        <w:footnoteRef/>
      </w:r>
      <w:r>
        <w:t xml:space="preserve"> </w:t>
      </w:r>
      <w:hyperlink r:id="rId3" w:history="1">
        <w:r w:rsidRPr="005F258B">
          <w:rPr>
            <w:rStyle w:val="Hyperlink"/>
            <w:rFonts w:cs="Arial"/>
            <w:color w:val="0070C0"/>
            <w:sz w:val="22"/>
            <w:szCs w:val="22"/>
          </w:rPr>
          <w:t>U.S. Code § 6826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F9E6" w14:textId="3E3D422E" w:rsidR="0019321D" w:rsidRDefault="0019321D" w:rsidP="0019321D">
    <w:pPr>
      <w:pStyle w:val="Header"/>
      <w:framePr w:wrap="none" w:vAnchor="text" w:hAnchor="margin" w:y="1"/>
      <w:rPr>
        <w:rStyle w:val="PageNumber"/>
      </w:rPr>
    </w:pPr>
  </w:p>
  <w:p w14:paraId="2DD9BFCE" w14:textId="77777777" w:rsidR="0019321D" w:rsidRDefault="0019321D" w:rsidP="0019321D">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3963A6C6" w14:textId="77777777" w:rsidR="0019321D" w:rsidRDefault="0019321D" w:rsidP="00F60D6B">
    <w:pPr>
      <w:pStyle w:val="Header"/>
      <w:ind w:firstLine="360"/>
    </w:pPr>
  </w:p>
  <w:p w14:paraId="1741DFE1" w14:textId="77777777" w:rsidR="0019321D" w:rsidRDefault="001932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5551" w14:textId="6D088AA9" w:rsidR="0019321D" w:rsidRDefault="006332AF" w:rsidP="0019321D">
    <w:pPr>
      <w:pStyle w:val="Header"/>
      <w:framePr w:wrap="none" w:vAnchor="text" w:hAnchor="margin" w:y="1"/>
      <w:rPr>
        <w:rStyle w:val="PageNumber"/>
      </w:rPr>
    </w:pPr>
    <w:sdt>
      <w:sdtPr>
        <w:rPr>
          <w:rStyle w:val="PageNumber"/>
        </w:rPr>
        <w:id w:val="-143194299"/>
        <w:docPartObj>
          <w:docPartGallery w:val="Watermarks"/>
          <w:docPartUnique/>
        </w:docPartObj>
      </w:sdtPr>
      <w:sdtEndPr>
        <w:rPr>
          <w:rStyle w:val="PageNumber"/>
        </w:rPr>
      </w:sdtEndPr>
      <w:sdtContent>
        <w:r>
          <w:rPr>
            <w:rStyle w:val="PageNumber"/>
          </w:rPr>
          <w:pict w14:anchorId="23092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Style w:val="PageNumber"/>
        </w:rPr>
        <w:id w:val="-657686302"/>
        <w:docPartObj>
          <w:docPartGallery w:val="Page Numbers (Top of Page)"/>
          <w:docPartUnique/>
        </w:docPartObj>
      </w:sdtPr>
      <w:sdtEndPr>
        <w:rPr>
          <w:rStyle w:val="PageNumber"/>
        </w:rPr>
      </w:sdtEndPr>
      <w:sdtContent>
        <w:r w:rsidR="0019321D">
          <w:rPr>
            <w:rStyle w:val="PageNumber"/>
          </w:rPr>
          <w:fldChar w:fldCharType="begin"/>
        </w:r>
        <w:r w:rsidR="0019321D">
          <w:rPr>
            <w:rStyle w:val="PageNumber"/>
          </w:rPr>
          <w:instrText xml:space="preserve"> PAGE </w:instrText>
        </w:r>
        <w:r w:rsidR="0019321D">
          <w:rPr>
            <w:rStyle w:val="PageNumber"/>
          </w:rPr>
          <w:fldChar w:fldCharType="separate"/>
        </w:r>
        <w:r w:rsidR="00060188">
          <w:rPr>
            <w:rStyle w:val="PageNumber"/>
            <w:noProof/>
          </w:rPr>
          <w:t>3</w:t>
        </w:r>
        <w:r w:rsidR="0019321D">
          <w:rPr>
            <w:rStyle w:val="PageNumber"/>
          </w:rPr>
          <w:fldChar w:fldCharType="end"/>
        </w:r>
      </w:sdtContent>
    </w:sdt>
  </w:p>
  <w:p w14:paraId="3991CE02" w14:textId="77777777" w:rsidR="0019321D" w:rsidRDefault="0019321D" w:rsidP="00F60D6B">
    <w:pPr>
      <w:pStyle w:val="Header"/>
      <w:ind w:firstLine="360"/>
    </w:pPr>
    <w:r>
      <w:rPr>
        <w:noProof/>
        <w:color w:val="2B579A"/>
        <w:shd w:val="clear" w:color="auto" w:fill="E6E6E6"/>
      </w:rPr>
      <w:drawing>
        <wp:anchor distT="0" distB="0" distL="114300" distR="114300" simplePos="0" relativeHeight="251656192" behindDoc="1" locked="0" layoutInCell="1" allowOverlap="1" wp14:anchorId="6F3790D2" wp14:editId="2005B0FB">
          <wp:simplePos x="0" y="0"/>
          <wp:positionH relativeFrom="page">
            <wp:align>right</wp:align>
          </wp:positionH>
          <wp:positionV relativeFrom="paragraph">
            <wp:posOffset>9525</wp:posOffset>
          </wp:positionV>
          <wp:extent cx="7771086" cy="11767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 landscape blue-09.png"/>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p>
  <w:p w14:paraId="11B351CA" w14:textId="77777777" w:rsidR="0019321D" w:rsidRDefault="001932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6FB259"/>
    <w:multiLevelType w:val="hybridMultilevel"/>
    <w:tmpl w:val="3934A0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E41C44"/>
    <w:multiLevelType w:val="hybridMultilevel"/>
    <w:tmpl w:val="78A330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2292AF"/>
    <w:multiLevelType w:val="hybridMultilevel"/>
    <w:tmpl w:val="1BDEE2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756BB"/>
    <w:multiLevelType w:val="hybridMultilevel"/>
    <w:tmpl w:val="2D26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47AFF"/>
    <w:multiLevelType w:val="hybridMultilevel"/>
    <w:tmpl w:val="BF2C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639E0"/>
    <w:multiLevelType w:val="hybridMultilevel"/>
    <w:tmpl w:val="259E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75103"/>
    <w:multiLevelType w:val="hybridMultilevel"/>
    <w:tmpl w:val="70BA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D72E9"/>
    <w:multiLevelType w:val="hybridMultilevel"/>
    <w:tmpl w:val="584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777E5"/>
    <w:multiLevelType w:val="hybridMultilevel"/>
    <w:tmpl w:val="BBF64482"/>
    <w:lvl w:ilvl="0" w:tplc="B52858A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478C6"/>
    <w:multiLevelType w:val="hybridMultilevel"/>
    <w:tmpl w:val="2BB0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A5FC8"/>
    <w:multiLevelType w:val="hybridMultilevel"/>
    <w:tmpl w:val="75E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96736"/>
    <w:multiLevelType w:val="hybridMultilevel"/>
    <w:tmpl w:val="8D2EA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925045"/>
    <w:multiLevelType w:val="hybridMultilevel"/>
    <w:tmpl w:val="753CDB1E"/>
    <w:lvl w:ilvl="0" w:tplc="B52858A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D5FAC"/>
    <w:multiLevelType w:val="hybridMultilevel"/>
    <w:tmpl w:val="33140E86"/>
    <w:lvl w:ilvl="0" w:tplc="B52858A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5F60"/>
    <w:multiLevelType w:val="hybridMultilevel"/>
    <w:tmpl w:val="4D12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1F2F12"/>
    <w:multiLevelType w:val="hybridMultilevel"/>
    <w:tmpl w:val="2EA0FF9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7F643FF"/>
    <w:multiLevelType w:val="hybridMultilevel"/>
    <w:tmpl w:val="9F88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02356"/>
    <w:multiLevelType w:val="hybridMultilevel"/>
    <w:tmpl w:val="112E954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2124D3"/>
    <w:multiLevelType w:val="hybridMultilevel"/>
    <w:tmpl w:val="1701F8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9CD68A0"/>
    <w:multiLevelType w:val="hybridMultilevel"/>
    <w:tmpl w:val="3C4E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53085"/>
    <w:multiLevelType w:val="hybridMultilevel"/>
    <w:tmpl w:val="28EEA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044DC"/>
    <w:multiLevelType w:val="hybridMultilevel"/>
    <w:tmpl w:val="E08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60965"/>
    <w:multiLevelType w:val="hybridMultilevel"/>
    <w:tmpl w:val="3424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E7239"/>
    <w:multiLevelType w:val="hybridMultilevel"/>
    <w:tmpl w:val="7B90A496"/>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3530F7"/>
    <w:multiLevelType w:val="hybridMultilevel"/>
    <w:tmpl w:val="2EA0FF92"/>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A4976"/>
    <w:multiLevelType w:val="hybridMultilevel"/>
    <w:tmpl w:val="0A4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31CC5"/>
    <w:multiLevelType w:val="hybridMultilevel"/>
    <w:tmpl w:val="BB7C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07442"/>
    <w:multiLevelType w:val="hybridMultilevel"/>
    <w:tmpl w:val="B21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A3E0A"/>
    <w:multiLevelType w:val="hybridMultilevel"/>
    <w:tmpl w:val="6D6E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C1368"/>
    <w:multiLevelType w:val="hybridMultilevel"/>
    <w:tmpl w:val="FFFFFFFF"/>
    <w:lvl w:ilvl="0" w:tplc="87345CCE">
      <w:start w:val="1"/>
      <w:numFmt w:val="decimal"/>
      <w:lvlText w:val="%1."/>
      <w:lvlJc w:val="left"/>
      <w:pPr>
        <w:ind w:left="360" w:hanging="360"/>
      </w:pPr>
    </w:lvl>
    <w:lvl w:ilvl="1" w:tplc="B2366F4E">
      <w:start w:val="1"/>
      <w:numFmt w:val="lowerLetter"/>
      <w:lvlText w:val="%2."/>
      <w:lvlJc w:val="left"/>
      <w:pPr>
        <w:ind w:left="1080" w:hanging="360"/>
      </w:pPr>
    </w:lvl>
    <w:lvl w:ilvl="2" w:tplc="5B98354C">
      <w:start w:val="1"/>
      <w:numFmt w:val="lowerRoman"/>
      <w:lvlText w:val="%3."/>
      <w:lvlJc w:val="right"/>
      <w:pPr>
        <w:ind w:left="1800" w:hanging="180"/>
      </w:pPr>
    </w:lvl>
    <w:lvl w:ilvl="3" w:tplc="155CD612">
      <w:start w:val="1"/>
      <w:numFmt w:val="decimal"/>
      <w:lvlText w:val="%4."/>
      <w:lvlJc w:val="left"/>
      <w:pPr>
        <w:ind w:left="2520" w:hanging="360"/>
      </w:pPr>
    </w:lvl>
    <w:lvl w:ilvl="4" w:tplc="057E0FC8">
      <w:start w:val="1"/>
      <w:numFmt w:val="lowerLetter"/>
      <w:lvlText w:val="%5."/>
      <w:lvlJc w:val="left"/>
      <w:pPr>
        <w:ind w:left="3240" w:hanging="360"/>
      </w:pPr>
    </w:lvl>
    <w:lvl w:ilvl="5" w:tplc="F29C0DBA">
      <w:start w:val="1"/>
      <w:numFmt w:val="lowerRoman"/>
      <w:lvlText w:val="%6."/>
      <w:lvlJc w:val="right"/>
      <w:pPr>
        <w:ind w:left="3960" w:hanging="180"/>
      </w:pPr>
    </w:lvl>
    <w:lvl w:ilvl="6" w:tplc="E816224C">
      <w:start w:val="1"/>
      <w:numFmt w:val="decimal"/>
      <w:lvlText w:val="%7."/>
      <w:lvlJc w:val="left"/>
      <w:pPr>
        <w:ind w:left="4680" w:hanging="360"/>
      </w:pPr>
    </w:lvl>
    <w:lvl w:ilvl="7" w:tplc="044657B8">
      <w:start w:val="1"/>
      <w:numFmt w:val="lowerLetter"/>
      <w:lvlText w:val="%8."/>
      <w:lvlJc w:val="left"/>
      <w:pPr>
        <w:ind w:left="5400" w:hanging="360"/>
      </w:pPr>
    </w:lvl>
    <w:lvl w:ilvl="8" w:tplc="841208D6">
      <w:start w:val="1"/>
      <w:numFmt w:val="lowerRoman"/>
      <w:lvlText w:val="%9."/>
      <w:lvlJc w:val="right"/>
      <w:pPr>
        <w:ind w:left="6120" w:hanging="180"/>
      </w:pPr>
    </w:lvl>
  </w:abstractNum>
  <w:abstractNum w:abstractNumId="30" w15:restartNumberingAfterBreak="0">
    <w:nsid w:val="551377FE"/>
    <w:multiLevelType w:val="hybridMultilevel"/>
    <w:tmpl w:val="475C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71D9E"/>
    <w:multiLevelType w:val="hybridMultilevel"/>
    <w:tmpl w:val="D6D6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37591"/>
    <w:multiLevelType w:val="hybridMultilevel"/>
    <w:tmpl w:val="12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023BD"/>
    <w:multiLevelType w:val="hybridMultilevel"/>
    <w:tmpl w:val="A4A025A0"/>
    <w:lvl w:ilvl="0" w:tplc="B52858A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01150"/>
    <w:multiLevelType w:val="hybridMultilevel"/>
    <w:tmpl w:val="AA5C053C"/>
    <w:lvl w:ilvl="0" w:tplc="B52858A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E01C4"/>
    <w:multiLevelType w:val="hybridMultilevel"/>
    <w:tmpl w:val="D7A6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92F57"/>
    <w:multiLevelType w:val="hybridMultilevel"/>
    <w:tmpl w:val="4560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B6648"/>
    <w:multiLevelType w:val="hybridMultilevel"/>
    <w:tmpl w:val="FA08A5F4"/>
    <w:lvl w:ilvl="0" w:tplc="026C4E6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B397A"/>
    <w:multiLevelType w:val="hybridMultilevel"/>
    <w:tmpl w:val="9D623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A566D1"/>
    <w:multiLevelType w:val="hybridMultilevel"/>
    <w:tmpl w:val="404E6346"/>
    <w:lvl w:ilvl="0" w:tplc="3E1C4C2A">
      <w:start w:val="1"/>
      <w:numFmt w:val="bullet"/>
      <w:lvlText w:val=""/>
      <w:lvlJc w:val="left"/>
      <w:pPr>
        <w:tabs>
          <w:tab w:val="num" w:pos="1080"/>
        </w:tabs>
        <w:ind w:left="1080" w:hanging="360"/>
      </w:pPr>
      <w:rPr>
        <w:rFonts w:ascii="Symbol" w:hAnsi="Symbol" w:hint="default"/>
        <w:sz w:val="20"/>
      </w:rPr>
    </w:lvl>
    <w:lvl w:ilvl="1" w:tplc="7C568284" w:tentative="1">
      <w:start w:val="1"/>
      <w:numFmt w:val="bullet"/>
      <w:lvlText w:val="o"/>
      <w:lvlJc w:val="left"/>
      <w:pPr>
        <w:tabs>
          <w:tab w:val="num" w:pos="1800"/>
        </w:tabs>
        <w:ind w:left="1800" w:hanging="360"/>
      </w:pPr>
      <w:rPr>
        <w:rFonts w:ascii="Courier New" w:hAnsi="Courier New" w:hint="default"/>
        <w:sz w:val="20"/>
      </w:rPr>
    </w:lvl>
    <w:lvl w:ilvl="2" w:tplc="8238325E" w:tentative="1">
      <w:start w:val="1"/>
      <w:numFmt w:val="bullet"/>
      <w:lvlText w:val=""/>
      <w:lvlJc w:val="left"/>
      <w:pPr>
        <w:tabs>
          <w:tab w:val="num" w:pos="2520"/>
        </w:tabs>
        <w:ind w:left="2520" w:hanging="360"/>
      </w:pPr>
      <w:rPr>
        <w:rFonts w:ascii="Wingdings" w:hAnsi="Wingdings" w:hint="default"/>
        <w:sz w:val="20"/>
      </w:rPr>
    </w:lvl>
    <w:lvl w:ilvl="3" w:tplc="AFE4728A" w:tentative="1">
      <w:start w:val="1"/>
      <w:numFmt w:val="bullet"/>
      <w:lvlText w:val=""/>
      <w:lvlJc w:val="left"/>
      <w:pPr>
        <w:tabs>
          <w:tab w:val="num" w:pos="3240"/>
        </w:tabs>
        <w:ind w:left="3240" w:hanging="360"/>
      </w:pPr>
      <w:rPr>
        <w:rFonts w:ascii="Wingdings" w:hAnsi="Wingdings" w:hint="default"/>
        <w:sz w:val="20"/>
      </w:rPr>
    </w:lvl>
    <w:lvl w:ilvl="4" w:tplc="ADD66C30" w:tentative="1">
      <w:start w:val="1"/>
      <w:numFmt w:val="bullet"/>
      <w:lvlText w:val=""/>
      <w:lvlJc w:val="left"/>
      <w:pPr>
        <w:tabs>
          <w:tab w:val="num" w:pos="3960"/>
        </w:tabs>
        <w:ind w:left="3960" w:hanging="360"/>
      </w:pPr>
      <w:rPr>
        <w:rFonts w:ascii="Wingdings" w:hAnsi="Wingdings" w:hint="default"/>
        <w:sz w:val="20"/>
      </w:rPr>
    </w:lvl>
    <w:lvl w:ilvl="5" w:tplc="CCD45EDC" w:tentative="1">
      <w:start w:val="1"/>
      <w:numFmt w:val="bullet"/>
      <w:lvlText w:val=""/>
      <w:lvlJc w:val="left"/>
      <w:pPr>
        <w:tabs>
          <w:tab w:val="num" w:pos="4680"/>
        </w:tabs>
        <w:ind w:left="4680" w:hanging="360"/>
      </w:pPr>
      <w:rPr>
        <w:rFonts w:ascii="Wingdings" w:hAnsi="Wingdings" w:hint="default"/>
        <w:sz w:val="20"/>
      </w:rPr>
    </w:lvl>
    <w:lvl w:ilvl="6" w:tplc="798215EA" w:tentative="1">
      <w:start w:val="1"/>
      <w:numFmt w:val="bullet"/>
      <w:lvlText w:val=""/>
      <w:lvlJc w:val="left"/>
      <w:pPr>
        <w:tabs>
          <w:tab w:val="num" w:pos="5400"/>
        </w:tabs>
        <w:ind w:left="5400" w:hanging="360"/>
      </w:pPr>
      <w:rPr>
        <w:rFonts w:ascii="Wingdings" w:hAnsi="Wingdings" w:hint="default"/>
        <w:sz w:val="20"/>
      </w:rPr>
    </w:lvl>
    <w:lvl w:ilvl="7" w:tplc="2D50D25A" w:tentative="1">
      <w:start w:val="1"/>
      <w:numFmt w:val="bullet"/>
      <w:lvlText w:val=""/>
      <w:lvlJc w:val="left"/>
      <w:pPr>
        <w:tabs>
          <w:tab w:val="num" w:pos="6120"/>
        </w:tabs>
        <w:ind w:left="6120" w:hanging="360"/>
      </w:pPr>
      <w:rPr>
        <w:rFonts w:ascii="Wingdings" w:hAnsi="Wingdings" w:hint="default"/>
        <w:sz w:val="20"/>
      </w:rPr>
    </w:lvl>
    <w:lvl w:ilvl="8" w:tplc="4CC45582"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344237E"/>
    <w:multiLevelType w:val="hybridMultilevel"/>
    <w:tmpl w:val="515011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9A616FA"/>
    <w:multiLevelType w:val="hybridMultilevel"/>
    <w:tmpl w:val="7B12DDE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96B6F"/>
    <w:multiLevelType w:val="hybridMultilevel"/>
    <w:tmpl w:val="A9F806FC"/>
    <w:lvl w:ilvl="0" w:tplc="B52858A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AF75A4"/>
    <w:multiLevelType w:val="hybridMultilevel"/>
    <w:tmpl w:val="BB40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40551"/>
    <w:multiLevelType w:val="hybridMultilevel"/>
    <w:tmpl w:val="36C4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574979">
    <w:abstractNumId w:val="18"/>
  </w:num>
  <w:num w:numId="2" w16cid:durableId="170334555">
    <w:abstractNumId w:val="3"/>
  </w:num>
  <w:num w:numId="3" w16cid:durableId="1278877326">
    <w:abstractNumId w:val="39"/>
  </w:num>
  <w:num w:numId="4" w16cid:durableId="1438669739">
    <w:abstractNumId w:val="30"/>
  </w:num>
  <w:num w:numId="5" w16cid:durableId="580219056">
    <w:abstractNumId w:val="7"/>
  </w:num>
  <w:num w:numId="6" w16cid:durableId="1966426862">
    <w:abstractNumId w:val="11"/>
  </w:num>
  <w:num w:numId="7" w16cid:durableId="1793984794">
    <w:abstractNumId w:val="4"/>
  </w:num>
  <w:num w:numId="8" w16cid:durableId="313489225">
    <w:abstractNumId w:val="42"/>
  </w:num>
  <w:num w:numId="9" w16cid:durableId="570626715">
    <w:abstractNumId w:val="13"/>
  </w:num>
  <w:num w:numId="10" w16cid:durableId="1782842603">
    <w:abstractNumId w:val="8"/>
  </w:num>
  <w:num w:numId="11" w16cid:durableId="211581875">
    <w:abstractNumId w:val="34"/>
  </w:num>
  <w:num w:numId="12" w16cid:durableId="1209876785">
    <w:abstractNumId w:val="12"/>
  </w:num>
  <w:num w:numId="13" w16cid:durableId="237642891">
    <w:abstractNumId w:val="33"/>
  </w:num>
  <w:num w:numId="14" w16cid:durableId="1161771585">
    <w:abstractNumId w:val="25"/>
  </w:num>
  <w:num w:numId="15" w16cid:durableId="404227776">
    <w:abstractNumId w:val="37"/>
  </w:num>
  <w:num w:numId="16" w16cid:durableId="1062211874">
    <w:abstractNumId w:val="0"/>
  </w:num>
  <w:num w:numId="17" w16cid:durableId="694309529">
    <w:abstractNumId w:val="40"/>
  </w:num>
  <w:num w:numId="18" w16cid:durableId="18236649">
    <w:abstractNumId w:val="1"/>
  </w:num>
  <w:num w:numId="19" w16cid:durableId="1914732200">
    <w:abstractNumId w:val="2"/>
  </w:num>
  <w:num w:numId="20" w16cid:durableId="219246646">
    <w:abstractNumId w:val="44"/>
  </w:num>
  <w:num w:numId="21" w16cid:durableId="930042007">
    <w:abstractNumId w:val="5"/>
  </w:num>
  <w:num w:numId="22" w16cid:durableId="1869440465">
    <w:abstractNumId w:val="26"/>
  </w:num>
  <w:num w:numId="23" w16cid:durableId="1908303879">
    <w:abstractNumId w:val="14"/>
  </w:num>
  <w:num w:numId="24" w16cid:durableId="1498038580">
    <w:abstractNumId w:val="38"/>
  </w:num>
  <w:num w:numId="25" w16cid:durableId="1154637665">
    <w:abstractNumId w:val="32"/>
  </w:num>
  <w:num w:numId="26" w16cid:durableId="1629776763">
    <w:abstractNumId w:val="9"/>
  </w:num>
  <w:num w:numId="27" w16cid:durableId="1768306166">
    <w:abstractNumId w:val="29"/>
  </w:num>
  <w:num w:numId="28" w16cid:durableId="1608460013">
    <w:abstractNumId w:val="27"/>
  </w:num>
  <w:num w:numId="29" w16cid:durableId="1301031879">
    <w:abstractNumId w:val="24"/>
  </w:num>
  <w:num w:numId="30" w16cid:durableId="1015306737">
    <w:abstractNumId w:val="21"/>
  </w:num>
  <w:num w:numId="31" w16cid:durableId="163668918">
    <w:abstractNumId w:val="17"/>
  </w:num>
  <w:num w:numId="32" w16cid:durableId="1424490746">
    <w:abstractNumId w:val="20"/>
  </w:num>
  <w:num w:numId="33" w16cid:durableId="1806701191">
    <w:abstractNumId w:val="6"/>
  </w:num>
  <w:num w:numId="34" w16cid:durableId="82840631">
    <w:abstractNumId w:val="15"/>
  </w:num>
  <w:num w:numId="35" w16cid:durableId="138574757">
    <w:abstractNumId w:val="28"/>
  </w:num>
  <w:num w:numId="36" w16cid:durableId="1999532363">
    <w:abstractNumId w:val="36"/>
  </w:num>
  <w:num w:numId="37" w16cid:durableId="1978221628">
    <w:abstractNumId w:val="43"/>
  </w:num>
  <w:num w:numId="38" w16cid:durableId="1831291672">
    <w:abstractNumId w:val="16"/>
  </w:num>
  <w:num w:numId="39" w16cid:durableId="1498300480">
    <w:abstractNumId w:val="23"/>
  </w:num>
  <w:num w:numId="40" w16cid:durableId="205918029">
    <w:abstractNumId w:val="19"/>
  </w:num>
  <w:num w:numId="41" w16cid:durableId="857699550">
    <w:abstractNumId w:val="22"/>
  </w:num>
  <w:num w:numId="42" w16cid:durableId="319702353">
    <w:abstractNumId w:val="35"/>
  </w:num>
  <w:num w:numId="43" w16cid:durableId="1145049225">
    <w:abstractNumId w:val="10"/>
  </w:num>
  <w:num w:numId="44" w16cid:durableId="183330062">
    <w:abstractNumId w:val="41"/>
  </w:num>
  <w:num w:numId="45" w16cid:durableId="4166375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94"/>
    <w:rsid w:val="000006AF"/>
    <w:rsid w:val="000112E2"/>
    <w:rsid w:val="00012242"/>
    <w:rsid w:val="00014E05"/>
    <w:rsid w:val="00015086"/>
    <w:rsid w:val="00020BC9"/>
    <w:rsid w:val="00021164"/>
    <w:rsid w:val="00024D9B"/>
    <w:rsid w:val="00026762"/>
    <w:rsid w:val="00034EA5"/>
    <w:rsid w:val="0003566B"/>
    <w:rsid w:val="00037A61"/>
    <w:rsid w:val="00042F31"/>
    <w:rsid w:val="000455E3"/>
    <w:rsid w:val="00046542"/>
    <w:rsid w:val="000476E7"/>
    <w:rsid w:val="00054D5C"/>
    <w:rsid w:val="00060188"/>
    <w:rsid w:val="0006276D"/>
    <w:rsid w:val="00063380"/>
    <w:rsid w:val="00067765"/>
    <w:rsid w:val="0007423E"/>
    <w:rsid w:val="0008004C"/>
    <w:rsid w:val="00086DC5"/>
    <w:rsid w:val="00087D7D"/>
    <w:rsid w:val="00087DE2"/>
    <w:rsid w:val="00090A18"/>
    <w:rsid w:val="00095490"/>
    <w:rsid w:val="000A3C1B"/>
    <w:rsid w:val="000A63AE"/>
    <w:rsid w:val="000A68E1"/>
    <w:rsid w:val="000A7509"/>
    <w:rsid w:val="000A753F"/>
    <w:rsid w:val="000B1587"/>
    <w:rsid w:val="000B27F7"/>
    <w:rsid w:val="000C22ED"/>
    <w:rsid w:val="000C377E"/>
    <w:rsid w:val="000D0009"/>
    <w:rsid w:val="000D1CB2"/>
    <w:rsid w:val="000D4CB4"/>
    <w:rsid w:val="000E3392"/>
    <w:rsid w:val="000F3A43"/>
    <w:rsid w:val="000F6083"/>
    <w:rsid w:val="00103A2B"/>
    <w:rsid w:val="00105FCD"/>
    <w:rsid w:val="001071BF"/>
    <w:rsid w:val="00107801"/>
    <w:rsid w:val="00111078"/>
    <w:rsid w:val="00113A8A"/>
    <w:rsid w:val="0011528C"/>
    <w:rsid w:val="00125A04"/>
    <w:rsid w:val="00125BC8"/>
    <w:rsid w:val="00126269"/>
    <w:rsid w:val="001334FA"/>
    <w:rsid w:val="00135B6C"/>
    <w:rsid w:val="001370FD"/>
    <w:rsid w:val="00137545"/>
    <w:rsid w:val="00142690"/>
    <w:rsid w:val="00143BD9"/>
    <w:rsid w:val="001444AB"/>
    <w:rsid w:val="0014506E"/>
    <w:rsid w:val="001454DF"/>
    <w:rsid w:val="00146918"/>
    <w:rsid w:val="00147193"/>
    <w:rsid w:val="00151B4D"/>
    <w:rsid w:val="001540FA"/>
    <w:rsid w:val="00156B7B"/>
    <w:rsid w:val="001617EB"/>
    <w:rsid w:val="001625C1"/>
    <w:rsid w:val="00163E2A"/>
    <w:rsid w:val="001653D3"/>
    <w:rsid w:val="00167EB0"/>
    <w:rsid w:val="0017691A"/>
    <w:rsid w:val="00177627"/>
    <w:rsid w:val="001806B2"/>
    <w:rsid w:val="0018710E"/>
    <w:rsid w:val="0019321D"/>
    <w:rsid w:val="001936A7"/>
    <w:rsid w:val="00197E0A"/>
    <w:rsid w:val="001A0073"/>
    <w:rsid w:val="001A1042"/>
    <w:rsid w:val="001A35DB"/>
    <w:rsid w:val="001A3D4B"/>
    <w:rsid w:val="001A4AE1"/>
    <w:rsid w:val="001B270A"/>
    <w:rsid w:val="001B4AF2"/>
    <w:rsid w:val="001B52EA"/>
    <w:rsid w:val="001B5482"/>
    <w:rsid w:val="001B56D8"/>
    <w:rsid w:val="001C1A61"/>
    <w:rsid w:val="001C39BC"/>
    <w:rsid w:val="001C4EAA"/>
    <w:rsid w:val="001C5D64"/>
    <w:rsid w:val="001D0C5F"/>
    <w:rsid w:val="001D0FD8"/>
    <w:rsid w:val="001D2DC4"/>
    <w:rsid w:val="001D3FAB"/>
    <w:rsid w:val="001D47C6"/>
    <w:rsid w:val="001D5CDF"/>
    <w:rsid w:val="001D65EA"/>
    <w:rsid w:val="001D7344"/>
    <w:rsid w:val="001E044F"/>
    <w:rsid w:val="001F3DD4"/>
    <w:rsid w:val="001F5D9E"/>
    <w:rsid w:val="001F6F54"/>
    <w:rsid w:val="002031C8"/>
    <w:rsid w:val="0020359C"/>
    <w:rsid w:val="002063D1"/>
    <w:rsid w:val="002067A7"/>
    <w:rsid w:val="002115CA"/>
    <w:rsid w:val="00213A9C"/>
    <w:rsid w:val="002169BF"/>
    <w:rsid w:val="0022297C"/>
    <w:rsid w:val="00222DB8"/>
    <w:rsid w:val="002237EE"/>
    <w:rsid w:val="002254FB"/>
    <w:rsid w:val="0022568D"/>
    <w:rsid w:val="002256D7"/>
    <w:rsid w:val="0022753B"/>
    <w:rsid w:val="00227B88"/>
    <w:rsid w:val="002313B9"/>
    <w:rsid w:val="002344A3"/>
    <w:rsid w:val="0023684D"/>
    <w:rsid w:val="00241EFB"/>
    <w:rsid w:val="00242554"/>
    <w:rsid w:val="00247439"/>
    <w:rsid w:val="0025219F"/>
    <w:rsid w:val="00252B79"/>
    <w:rsid w:val="00252F22"/>
    <w:rsid w:val="0025418F"/>
    <w:rsid w:val="00254CDF"/>
    <w:rsid w:val="00256D24"/>
    <w:rsid w:val="00257460"/>
    <w:rsid w:val="002617A6"/>
    <w:rsid w:val="00265455"/>
    <w:rsid w:val="00266CBD"/>
    <w:rsid w:val="00266F66"/>
    <w:rsid w:val="002736DF"/>
    <w:rsid w:val="002741FD"/>
    <w:rsid w:val="002815F5"/>
    <w:rsid w:val="002827C0"/>
    <w:rsid w:val="00285FA6"/>
    <w:rsid w:val="00291F18"/>
    <w:rsid w:val="0029289C"/>
    <w:rsid w:val="0029389B"/>
    <w:rsid w:val="00296AE9"/>
    <w:rsid w:val="002975C8"/>
    <w:rsid w:val="002A08FA"/>
    <w:rsid w:val="002A316B"/>
    <w:rsid w:val="002A380B"/>
    <w:rsid w:val="002A5ACF"/>
    <w:rsid w:val="002B25BE"/>
    <w:rsid w:val="002B3849"/>
    <w:rsid w:val="002B7DC3"/>
    <w:rsid w:val="002C0112"/>
    <w:rsid w:val="002C3472"/>
    <w:rsid w:val="002C420A"/>
    <w:rsid w:val="002C6023"/>
    <w:rsid w:val="002D1303"/>
    <w:rsid w:val="002D22BF"/>
    <w:rsid w:val="002D2D5E"/>
    <w:rsid w:val="002D4AB3"/>
    <w:rsid w:val="002D701D"/>
    <w:rsid w:val="002E01A5"/>
    <w:rsid w:val="002E06F0"/>
    <w:rsid w:val="002E1AD6"/>
    <w:rsid w:val="002E34A6"/>
    <w:rsid w:val="002E4185"/>
    <w:rsid w:val="002E5324"/>
    <w:rsid w:val="002E5863"/>
    <w:rsid w:val="002F075A"/>
    <w:rsid w:val="002F109B"/>
    <w:rsid w:val="002F45C0"/>
    <w:rsid w:val="002F57A5"/>
    <w:rsid w:val="002F6E80"/>
    <w:rsid w:val="002F7046"/>
    <w:rsid w:val="0030167F"/>
    <w:rsid w:val="00303919"/>
    <w:rsid w:val="00311255"/>
    <w:rsid w:val="00316AF8"/>
    <w:rsid w:val="00321618"/>
    <w:rsid w:val="0032389D"/>
    <w:rsid w:val="00327D0C"/>
    <w:rsid w:val="003304CF"/>
    <w:rsid w:val="00330952"/>
    <w:rsid w:val="00330FD1"/>
    <w:rsid w:val="00333530"/>
    <w:rsid w:val="00336E37"/>
    <w:rsid w:val="00340501"/>
    <w:rsid w:val="00342070"/>
    <w:rsid w:val="00342B68"/>
    <w:rsid w:val="00343C48"/>
    <w:rsid w:val="0034517E"/>
    <w:rsid w:val="003517DA"/>
    <w:rsid w:val="00353425"/>
    <w:rsid w:val="00354AAC"/>
    <w:rsid w:val="00356FD9"/>
    <w:rsid w:val="003610D8"/>
    <w:rsid w:val="003613B4"/>
    <w:rsid w:val="00363AED"/>
    <w:rsid w:val="0036578A"/>
    <w:rsid w:val="00374330"/>
    <w:rsid w:val="00374B2E"/>
    <w:rsid w:val="00374E01"/>
    <w:rsid w:val="003801F0"/>
    <w:rsid w:val="00380F96"/>
    <w:rsid w:val="00381AD5"/>
    <w:rsid w:val="003827A8"/>
    <w:rsid w:val="0038544C"/>
    <w:rsid w:val="003879B1"/>
    <w:rsid w:val="0039166F"/>
    <w:rsid w:val="00391F76"/>
    <w:rsid w:val="00392221"/>
    <w:rsid w:val="00394210"/>
    <w:rsid w:val="003A4F54"/>
    <w:rsid w:val="003A5277"/>
    <w:rsid w:val="003B0017"/>
    <w:rsid w:val="003B2580"/>
    <w:rsid w:val="003B7CA9"/>
    <w:rsid w:val="003C106C"/>
    <w:rsid w:val="003C1F1D"/>
    <w:rsid w:val="003C6B89"/>
    <w:rsid w:val="003C7528"/>
    <w:rsid w:val="003D096F"/>
    <w:rsid w:val="003D6535"/>
    <w:rsid w:val="003D7AA4"/>
    <w:rsid w:val="003E0A66"/>
    <w:rsid w:val="003E4752"/>
    <w:rsid w:val="003E6584"/>
    <w:rsid w:val="003F050C"/>
    <w:rsid w:val="003F79E1"/>
    <w:rsid w:val="00401128"/>
    <w:rsid w:val="00401513"/>
    <w:rsid w:val="00406177"/>
    <w:rsid w:val="004062E7"/>
    <w:rsid w:val="00411572"/>
    <w:rsid w:val="004115F7"/>
    <w:rsid w:val="00415A78"/>
    <w:rsid w:val="0041600C"/>
    <w:rsid w:val="00422FF0"/>
    <w:rsid w:val="00425EFF"/>
    <w:rsid w:val="00426E3D"/>
    <w:rsid w:val="004272CF"/>
    <w:rsid w:val="00430B38"/>
    <w:rsid w:val="00435BB4"/>
    <w:rsid w:val="004362AB"/>
    <w:rsid w:val="004363F6"/>
    <w:rsid w:val="004408AF"/>
    <w:rsid w:val="00440FA0"/>
    <w:rsid w:val="00442CEF"/>
    <w:rsid w:val="00444C9F"/>
    <w:rsid w:val="00445E84"/>
    <w:rsid w:val="00450174"/>
    <w:rsid w:val="004524C4"/>
    <w:rsid w:val="004530AF"/>
    <w:rsid w:val="004568D4"/>
    <w:rsid w:val="00462331"/>
    <w:rsid w:val="00463F40"/>
    <w:rsid w:val="00466930"/>
    <w:rsid w:val="00467273"/>
    <w:rsid w:val="00470228"/>
    <w:rsid w:val="00473C8F"/>
    <w:rsid w:val="00474D71"/>
    <w:rsid w:val="00480480"/>
    <w:rsid w:val="00482494"/>
    <w:rsid w:val="004826B5"/>
    <w:rsid w:val="00486D87"/>
    <w:rsid w:val="00486DFB"/>
    <w:rsid w:val="0049146A"/>
    <w:rsid w:val="00493B12"/>
    <w:rsid w:val="004A2677"/>
    <w:rsid w:val="004B5AC0"/>
    <w:rsid w:val="004B68D5"/>
    <w:rsid w:val="004C55FF"/>
    <w:rsid w:val="004C6C5C"/>
    <w:rsid w:val="004D07AE"/>
    <w:rsid w:val="004D4926"/>
    <w:rsid w:val="004D567B"/>
    <w:rsid w:val="004D6ADA"/>
    <w:rsid w:val="004D7C30"/>
    <w:rsid w:val="004E03C8"/>
    <w:rsid w:val="004E08DA"/>
    <w:rsid w:val="004E2572"/>
    <w:rsid w:val="004F0081"/>
    <w:rsid w:val="004F0DA3"/>
    <w:rsid w:val="004F1AB9"/>
    <w:rsid w:val="004F2B25"/>
    <w:rsid w:val="004F2C91"/>
    <w:rsid w:val="004F38C3"/>
    <w:rsid w:val="004F6BF2"/>
    <w:rsid w:val="004F6F46"/>
    <w:rsid w:val="004F7474"/>
    <w:rsid w:val="00505A1B"/>
    <w:rsid w:val="0050610C"/>
    <w:rsid w:val="005126E9"/>
    <w:rsid w:val="00513B7E"/>
    <w:rsid w:val="00523DB8"/>
    <w:rsid w:val="00524378"/>
    <w:rsid w:val="0052500E"/>
    <w:rsid w:val="00526201"/>
    <w:rsid w:val="0052770F"/>
    <w:rsid w:val="0053020B"/>
    <w:rsid w:val="00530A98"/>
    <w:rsid w:val="00532ABA"/>
    <w:rsid w:val="005423E9"/>
    <w:rsid w:val="0054399A"/>
    <w:rsid w:val="00545D48"/>
    <w:rsid w:val="00546F6D"/>
    <w:rsid w:val="00552F2A"/>
    <w:rsid w:val="00556ABC"/>
    <w:rsid w:val="00560724"/>
    <w:rsid w:val="0056089C"/>
    <w:rsid w:val="00561DAF"/>
    <w:rsid w:val="00567C24"/>
    <w:rsid w:val="00570B07"/>
    <w:rsid w:val="00571937"/>
    <w:rsid w:val="005738BC"/>
    <w:rsid w:val="00576FC3"/>
    <w:rsid w:val="0058027B"/>
    <w:rsid w:val="00583110"/>
    <w:rsid w:val="00586E00"/>
    <w:rsid w:val="0059044D"/>
    <w:rsid w:val="00590497"/>
    <w:rsid w:val="00590F96"/>
    <w:rsid w:val="00593A91"/>
    <w:rsid w:val="005949C3"/>
    <w:rsid w:val="005A19B8"/>
    <w:rsid w:val="005A6852"/>
    <w:rsid w:val="005B3122"/>
    <w:rsid w:val="005B41E2"/>
    <w:rsid w:val="005C03F6"/>
    <w:rsid w:val="005C12F8"/>
    <w:rsid w:val="005C4600"/>
    <w:rsid w:val="005C5941"/>
    <w:rsid w:val="005C721F"/>
    <w:rsid w:val="005C79DB"/>
    <w:rsid w:val="005C7F32"/>
    <w:rsid w:val="005D0165"/>
    <w:rsid w:val="005D3885"/>
    <w:rsid w:val="005E0FD6"/>
    <w:rsid w:val="005E3AE8"/>
    <w:rsid w:val="005E6A7C"/>
    <w:rsid w:val="005E7B7A"/>
    <w:rsid w:val="005F205E"/>
    <w:rsid w:val="005F258B"/>
    <w:rsid w:val="005F26B5"/>
    <w:rsid w:val="00600699"/>
    <w:rsid w:val="006025D7"/>
    <w:rsid w:val="00604221"/>
    <w:rsid w:val="00606228"/>
    <w:rsid w:val="00606DE5"/>
    <w:rsid w:val="00607D44"/>
    <w:rsid w:val="00612385"/>
    <w:rsid w:val="00612C0A"/>
    <w:rsid w:val="00612F86"/>
    <w:rsid w:val="006153C9"/>
    <w:rsid w:val="006158B1"/>
    <w:rsid w:val="00615BEE"/>
    <w:rsid w:val="00620E23"/>
    <w:rsid w:val="00624344"/>
    <w:rsid w:val="006245AD"/>
    <w:rsid w:val="006300A5"/>
    <w:rsid w:val="006332AF"/>
    <w:rsid w:val="006350D6"/>
    <w:rsid w:val="0063582C"/>
    <w:rsid w:val="00640771"/>
    <w:rsid w:val="00645BD9"/>
    <w:rsid w:val="006472CA"/>
    <w:rsid w:val="006474BE"/>
    <w:rsid w:val="006537BF"/>
    <w:rsid w:val="006558DA"/>
    <w:rsid w:val="00655A52"/>
    <w:rsid w:val="00656839"/>
    <w:rsid w:val="0065727D"/>
    <w:rsid w:val="00661128"/>
    <w:rsid w:val="006613D5"/>
    <w:rsid w:val="0066185D"/>
    <w:rsid w:val="00665265"/>
    <w:rsid w:val="00671DEC"/>
    <w:rsid w:val="00673DD4"/>
    <w:rsid w:val="00683D92"/>
    <w:rsid w:val="00684331"/>
    <w:rsid w:val="006912A1"/>
    <w:rsid w:val="006924D6"/>
    <w:rsid w:val="0069FAE6"/>
    <w:rsid w:val="006A0258"/>
    <w:rsid w:val="006A239E"/>
    <w:rsid w:val="006A2B27"/>
    <w:rsid w:val="006A7054"/>
    <w:rsid w:val="006B2585"/>
    <w:rsid w:val="006B31C7"/>
    <w:rsid w:val="006B7F02"/>
    <w:rsid w:val="006C1F2A"/>
    <w:rsid w:val="006C2196"/>
    <w:rsid w:val="006C37FF"/>
    <w:rsid w:val="006C76FB"/>
    <w:rsid w:val="006D11A5"/>
    <w:rsid w:val="006D7A79"/>
    <w:rsid w:val="006E459D"/>
    <w:rsid w:val="006E694C"/>
    <w:rsid w:val="006F1405"/>
    <w:rsid w:val="006F305A"/>
    <w:rsid w:val="006F42A2"/>
    <w:rsid w:val="006F6D49"/>
    <w:rsid w:val="00700384"/>
    <w:rsid w:val="00704F51"/>
    <w:rsid w:val="00705B0F"/>
    <w:rsid w:val="00710944"/>
    <w:rsid w:val="007134B8"/>
    <w:rsid w:val="007138CD"/>
    <w:rsid w:val="00714B6C"/>
    <w:rsid w:val="007204B9"/>
    <w:rsid w:val="00720687"/>
    <w:rsid w:val="00727A0E"/>
    <w:rsid w:val="00733335"/>
    <w:rsid w:val="00736AEF"/>
    <w:rsid w:val="007418CE"/>
    <w:rsid w:val="00744EFE"/>
    <w:rsid w:val="00745B2A"/>
    <w:rsid w:val="0075095B"/>
    <w:rsid w:val="00750B6A"/>
    <w:rsid w:val="00752637"/>
    <w:rsid w:val="00752CE7"/>
    <w:rsid w:val="00755D1E"/>
    <w:rsid w:val="00757E85"/>
    <w:rsid w:val="007637D7"/>
    <w:rsid w:val="00771EBD"/>
    <w:rsid w:val="00784C2E"/>
    <w:rsid w:val="00786447"/>
    <w:rsid w:val="007A432B"/>
    <w:rsid w:val="007A725E"/>
    <w:rsid w:val="007B0EAE"/>
    <w:rsid w:val="007B364B"/>
    <w:rsid w:val="007B36F5"/>
    <w:rsid w:val="007C3769"/>
    <w:rsid w:val="007C562D"/>
    <w:rsid w:val="007C5BFC"/>
    <w:rsid w:val="007D083A"/>
    <w:rsid w:val="007D43C3"/>
    <w:rsid w:val="007D6115"/>
    <w:rsid w:val="007E7E40"/>
    <w:rsid w:val="007F2B11"/>
    <w:rsid w:val="007F7239"/>
    <w:rsid w:val="0081376E"/>
    <w:rsid w:val="0081378F"/>
    <w:rsid w:val="0081515C"/>
    <w:rsid w:val="008165A1"/>
    <w:rsid w:val="00816A68"/>
    <w:rsid w:val="00823E1D"/>
    <w:rsid w:val="0082469A"/>
    <w:rsid w:val="00824DDC"/>
    <w:rsid w:val="008258BA"/>
    <w:rsid w:val="0083019E"/>
    <w:rsid w:val="008332F6"/>
    <w:rsid w:val="008342A2"/>
    <w:rsid w:val="008372C7"/>
    <w:rsid w:val="00840D60"/>
    <w:rsid w:val="008439B2"/>
    <w:rsid w:val="00847D28"/>
    <w:rsid w:val="008545F9"/>
    <w:rsid w:val="00866B17"/>
    <w:rsid w:val="0087379B"/>
    <w:rsid w:val="00875E17"/>
    <w:rsid w:val="00876BA9"/>
    <w:rsid w:val="00877494"/>
    <w:rsid w:val="00880451"/>
    <w:rsid w:val="008806EF"/>
    <w:rsid w:val="00881658"/>
    <w:rsid w:val="00886300"/>
    <w:rsid w:val="00887D07"/>
    <w:rsid w:val="00891012"/>
    <w:rsid w:val="0089544F"/>
    <w:rsid w:val="00897A6B"/>
    <w:rsid w:val="008A208E"/>
    <w:rsid w:val="008A2304"/>
    <w:rsid w:val="008A4B48"/>
    <w:rsid w:val="008A7331"/>
    <w:rsid w:val="008B59B6"/>
    <w:rsid w:val="008C0201"/>
    <w:rsid w:val="008C3785"/>
    <w:rsid w:val="008C7C48"/>
    <w:rsid w:val="008C7F4E"/>
    <w:rsid w:val="008D0571"/>
    <w:rsid w:val="008D257C"/>
    <w:rsid w:val="008D77B4"/>
    <w:rsid w:val="008E2157"/>
    <w:rsid w:val="008E3D5C"/>
    <w:rsid w:val="008E6C9E"/>
    <w:rsid w:val="008E7B93"/>
    <w:rsid w:val="008F1A85"/>
    <w:rsid w:val="008F2215"/>
    <w:rsid w:val="008F51D8"/>
    <w:rsid w:val="008F6C69"/>
    <w:rsid w:val="00901D3C"/>
    <w:rsid w:val="009020F9"/>
    <w:rsid w:val="009031E1"/>
    <w:rsid w:val="009078C9"/>
    <w:rsid w:val="00911C04"/>
    <w:rsid w:val="00912586"/>
    <w:rsid w:val="00916BB5"/>
    <w:rsid w:val="009179DD"/>
    <w:rsid w:val="00922013"/>
    <w:rsid w:val="00924474"/>
    <w:rsid w:val="009256AC"/>
    <w:rsid w:val="00926F60"/>
    <w:rsid w:val="00930830"/>
    <w:rsid w:val="00930DCC"/>
    <w:rsid w:val="009312E8"/>
    <w:rsid w:val="009334A6"/>
    <w:rsid w:val="0093455A"/>
    <w:rsid w:val="00935A9A"/>
    <w:rsid w:val="009368BA"/>
    <w:rsid w:val="00943FDE"/>
    <w:rsid w:val="00947C3D"/>
    <w:rsid w:val="00954210"/>
    <w:rsid w:val="009544B9"/>
    <w:rsid w:val="00957837"/>
    <w:rsid w:val="00971A0E"/>
    <w:rsid w:val="00973546"/>
    <w:rsid w:val="009805E2"/>
    <w:rsid w:val="0098144A"/>
    <w:rsid w:val="00981F32"/>
    <w:rsid w:val="00985278"/>
    <w:rsid w:val="0099288E"/>
    <w:rsid w:val="00993662"/>
    <w:rsid w:val="009953C7"/>
    <w:rsid w:val="0099668B"/>
    <w:rsid w:val="0099701B"/>
    <w:rsid w:val="0099738D"/>
    <w:rsid w:val="00997C87"/>
    <w:rsid w:val="009A1244"/>
    <w:rsid w:val="009A2270"/>
    <w:rsid w:val="009A28DB"/>
    <w:rsid w:val="009A390D"/>
    <w:rsid w:val="009A6110"/>
    <w:rsid w:val="009B356A"/>
    <w:rsid w:val="009B51B8"/>
    <w:rsid w:val="009B6373"/>
    <w:rsid w:val="009C09C9"/>
    <w:rsid w:val="009C0D40"/>
    <w:rsid w:val="009C207E"/>
    <w:rsid w:val="009C37BB"/>
    <w:rsid w:val="009C4EAA"/>
    <w:rsid w:val="009C5947"/>
    <w:rsid w:val="009C75DB"/>
    <w:rsid w:val="009C7F8A"/>
    <w:rsid w:val="009D20F7"/>
    <w:rsid w:val="009D6A45"/>
    <w:rsid w:val="009D7BFF"/>
    <w:rsid w:val="009E24A3"/>
    <w:rsid w:val="009E4516"/>
    <w:rsid w:val="009E518E"/>
    <w:rsid w:val="009E51AA"/>
    <w:rsid w:val="009F60B2"/>
    <w:rsid w:val="009F7960"/>
    <w:rsid w:val="00A0226D"/>
    <w:rsid w:val="00A04E27"/>
    <w:rsid w:val="00A07968"/>
    <w:rsid w:val="00A120AB"/>
    <w:rsid w:val="00A12D1B"/>
    <w:rsid w:val="00A130F4"/>
    <w:rsid w:val="00A13DB8"/>
    <w:rsid w:val="00A1675E"/>
    <w:rsid w:val="00A22C7E"/>
    <w:rsid w:val="00A23771"/>
    <w:rsid w:val="00A23C39"/>
    <w:rsid w:val="00A2589B"/>
    <w:rsid w:val="00A25FCC"/>
    <w:rsid w:val="00A27D03"/>
    <w:rsid w:val="00A306E5"/>
    <w:rsid w:val="00A31F06"/>
    <w:rsid w:val="00A32DB7"/>
    <w:rsid w:val="00A33AC9"/>
    <w:rsid w:val="00A37438"/>
    <w:rsid w:val="00A3750A"/>
    <w:rsid w:val="00A41691"/>
    <w:rsid w:val="00A45B2E"/>
    <w:rsid w:val="00A46948"/>
    <w:rsid w:val="00A4694E"/>
    <w:rsid w:val="00A474D0"/>
    <w:rsid w:val="00A52AD3"/>
    <w:rsid w:val="00A53798"/>
    <w:rsid w:val="00A561BF"/>
    <w:rsid w:val="00A60A9B"/>
    <w:rsid w:val="00A61DE4"/>
    <w:rsid w:val="00A775B6"/>
    <w:rsid w:val="00A90370"/>
    <w:rsid w:val="00A92A4C"/>
    <w:rsid w:val="00A95570"/>
    <w:rsid w:val="00A960C9"/>
    <w:rsid w:val="00A972A3"/>
    <w:rsid w:val="00AA048E"/>
    <w:rsid w:val="00AA63EB"/>
    <w:rsid w:val="00AB0642"/>
    <w:rsid w:val="00AB175E"/>
    <w:rsid w:val="00AB59E8"/>
    <w:rsid w:val="00AB7D14"/>
    <w:rsid w:val="00AC0910"/>
    <w:rsid w:val="00AC1186"/>
    <w:rsid w:val="00AC205A"/>
    <w:rsid w:val="00AC29FC"/>
    <w:rsid w:val="00AC5595"/>
    <w:rsid w:val="00AC7C30"/>
    <w:rsid w:val="00AE1599"/>
    <w:rsid w:val="00AE259F"/>
    <w:rsid w:val="00AE7DF3"/>
    <w:rsid w:val="00AF04B6"/>
    <w:rsid w:val="00AF0EA9"/>
    <w:rsid w:val="00AF6150"/>
    <w:rsid w:val="00AF7F78"/>
    <w:rsid w:val="00B02B07"/>
    <w:rsid w:val="00B07634"/>
    <w:rsid w:val="00B12425"/>
    <w:rsid w:val="00B1342D"/>
    <w:rsid w:val="00B20F91"/>
    <w:rsid w:val="00B24B56"/>
    <w:rsid w:val="00B24B64"/>
    <w:rsid w:val="00B32E02"/>
    <w:rsid w:val="00B32FEA"/>
    <w:rsid w:val="00B36F09"/>
    <w:rsid w:val="00B37B62"/>
    <w:rsid w:val="00B40D15"/>
    <w:rsid w:val="00B434DC"/>
    <w:rsid w:val="00B4543B"/>
    <w:rsid w:val="00B45A1E"/>
    <w:rsid w:val="00B46361"/>
    <w:rsid w:val="00B46A96"/>
    <w:rsid w:val="00B552E7"/>
    <w:rsid w:val="00B63CC2"/>
    <w:rsid w:val="00B64105"/>
    <w:rsid w:val="00B65E7F"/>
    <w:rsid w:val="00B67A92"/>
    <w:rsid w:val="00B71B90"/>
    <w:rsid w:val="00B71CF3"/>
    <w:rsid w:val="00B71D11"/>
    <w:rsid w:val="00B74456"/>
    <w:rsid w:val="00B76200"/>
    <w:rsid w:val="00B8048C"/>
    <w:rsid w:val="00B81AA8"/>
    <w:rsid w:val="00B82178"/>
    <w:rsid w:val="00B849FD"/>
    <w:rsid w:val="00B86D0A"/>
    <w:rsid w:val="00B921AC"/>
    <w:rsid w:val="00B922E0"/>
    <w:rsid w:val="00B93649"/>
    <w:rsid w:val="00B93671"/>
    <w:rsid w:val="00B93B69"/>
    <w:rsid w:val="00B93DBD"/>
    <w:rsid w:val="00B96E77"/>
    <w:rsid w:val="00BB043D"/>
    <w:rsid w:val="00BB3241"/>
    <w:rsid w:val="00BB715D"/>
    <w:rsid w:val="00BC3164"/>
    <w:rsid w:val="00BC53CF"/>
    <w:rsid w:val="00BD0464"/>
    <w:rsid w:val="00BD162C"/>
    <w:rsid w:val="00BD559F"/>
    <w:rsid w:val="00BD6942"/>
    <w:rsid w:val="00BE13BD"/>
    <w:rsid w:val="00BF7A55"/>
    <w:rsid w:val="00BF7F4D"/>
    <w:rsid w:val="00C013B6"/>
    <w:rsid w:val="00C047A6"/>
    <w:rsid w:val="00C0583E"/>
    <w:rsid w:val="00C05C82"/>
    <w:rsid w:val="00C1473F"/>
    <w:rsid w:val="00C15803"/>
    <w:rsid w:val="00C15C00"/>
    <w:rsid w:val="00C22A95"/>
    <w:rsid w:val="00C329B4"/>
    <w:rsid w:val="00C512A4"/>
    <w:rsid w:val="00C56321"/>
    <w:rsid w:val="00C57AE6"/>
    <w:rsid w:val="00C60056"/>
    <w:rsid w:val="00C63F92"/>
    <w:rsid w:val="00C73823"/>
    <w:rsid w:val="00C76E1E"/>
    <w:rsid w:val="00C8123E"/>
    <w:rsid w:val="00C87F46"/>
    <w:rsid w:val="00C93BB2"/>
    <w:rsid w:val="00C93D6D"/>
    <w:rsid w:val="00C9741A"/>
    <w:rsid w:val="00C97509"/>
    <w:rsid w:val="00CA3C0D"/>
    <w:rsid w:val="00CB4191"/>
    <w:rsid w:val="00CB5723"/>
    <w:rsid w:val="00CB70B9"/>
    <w:rsid w:val="00CC5CD8"/>
    <w:rsid w:val="00CC6BC1"/>
    <w:rsid w:val="00CC72E3"/>
    <w:rsid w:val="00CD10F2"/>
    <w:rsid w:val="00CD4235"/>
    <w:rsid w:val="00CE0437"/>
    <w:rsid w:val="00CE4D9D"/>
    <w:rsid w:val="00CF1D73"/>
    <w:rsid w:val="00CF7591"/>
    <w:rsid w:val="00D0328C"/>
    <w:rsid w:val="00D05DFC"/>
    <w:rsid w:val="00D0646E"/>
    <w:rsid w:val="00D06B36"/>
    <w:rsid w:val="00D14A75"/>
    <w:rsid w:val="00D22A30"/>
    <w:rsid w:val="00D31DDC"/>
    <w:rsid w:val="00D34C83"/>
    <w:rsid w:val="00D36466"/>
    <w:rsid w:val="00D3740F"/>
    <w:rsid w:val="00D43ECF"/>
    <w:rsid w:val="00D45E39"/>
    <w:rsid w:val="00D47986"/>
    <w:rsid w:val="00D47EB3"/>
    <w:rsid w:val="00D60226"/>
    <w:rsid w:val="00D60707"/>
    <w:rsid w:val="00D634BF"/>
    <w:rsid w:val="00D66C53"/>
    <w:rsid w:val="00D72757"/>
    <w:rsid w:val="00D7363D"/>
    <w:rsid w:val="00D83CCB"/>
    <w:rsid w:val="00D850F6"/>
    <w:rsid w:val="00D87F95"/>
    <w:rsid w:val="00D90EA0"/>
    <w:rsid w:val="00D92DF7"/>
    <w:rsid w:val="00D94146"/>
    <w:rsid w:val="00DA082B"/>
    <w:rsid w:val="00DB14B2"/>
    <w:rsid w:val="00DB4106"/>
    <w:rsid w:val="00DB6824"/>
    <w:rsid w:val="00DB6EAA"/>
    <w:rsid w:val="00DB7344"/>
    <w:rsid w:val="00DC11A1"/>
    <w:rsid w:val="00DC205A"/>
    <w:rsid w:val="00DC2DDA"/>
    <w:rsid w:val="00DC3442"/>
    <w:rsid w:val="00DC45B1"/>
    <w:rsid w:val="00DC4AD2"/>
    <w:rsid w:val="00DC5515"/>
    <w:rsid w:val="00DD0191"/>
    <w:rsid w:val="00DD07D3"/>
    <w:rsid w:val="00DD1CB5"/>
    <w:rsid w:val="00DD44F2"/>
    <w:rsid w:val="00DD4E1B"/>
    <w:rsid w:val="00DE2A82"/>
    <w:rsid w:val="00DE5AC5"/>
    <w:rsid w:val="00DE5E2B"/>
    <w:rsid w:val="00DF1971"/>
    <w:rsid w:val="00DF32B0"/>
    <w:rsid w:val="00DF5F44"/>
    <w:rsid w:val="00DF649F"/>
    <w:rsid w:val="00E01BE0"/>
    <w:rsid w:val="00E034F1"/>
    <w:rsid w:val="00E03E67"/>
    <w:rsid w:val="00E04303"/>
    <w:rsid w:val="00E04B5C"/>
    <w:rsid w:val="00E126A1"/>
    <w:rsid w:val="00E13CC1"/>
    <w:rsid w:val="00E15752"/>
    <w:rsid w:val="00E1737B"/>
    <w:rsid w:val="00E17406"/>
    <w:rsid w:val="00E206AF"/>
    <w:rsid w:val="00E22CD2"/>
    <w:rsid w:val="00E2458D"/>
    <w:rsid w:val="00E25145"/>
    <w:rsid w:val="00E27D08"/>
    <w:rsid w:val="00E37DDB"/>
    <w:rsid w:val="00E440BD"/>
    <w:rsid w:val="00E476B3"/>
    <w:rsid w:val="00E51D2C"/>
    <w:rsid w:val="00E52550"/>
    <w:rsid w:val="00E526EE"/>
    <w:rsid w:val="00E55B29"/>
    <w:rsid w:val="00E70B75"/>
    <w:rsid w:val="00E80209"/>
    <w:rsid w:val="00E81AC5"/>
    <w:rsid w:val="00E83C41"/>
    <w:rsid w:val="00E84B65"/>
    <w:rsid w:val="00E92058"/>
    <w:rsid w:val="00E97EEA"/>
    <w:rsid w:val="00EA0090"/>
    <w:rsid w:val="00EA060E"/>
    <w:rsid w:val="00EB0FF3"/>
    <w:rsid w:val="00EB13A1"/>
    <w:rsid w:val="00EB69A7"/>
    <w:rsid w:val="00EB6A66"/>
    <w:rsid w:val="00EC053C"/>
    <w:rsid w:val="00EC13BA"/>
    <w:rsid w:val="00EC43F5"/>
    <w:rsid w:val="00EC4D14"/>
    <w:rsid w:val="00EC63C1"/>
    <w:rsid w:val="00EC771A"/>
    <w:rsid w:val="00ED30E8"/>
    <w:rsid w:val="00ED387C"/>
    <w:rsid w:val="00ED583C"/>
    <w:rsid w:val="00ED6044"/>
    <w:rsid w:val="00EE0008"/>
    <w:rsid w:val="00EE747A"/>
    <w:rsid w:val="00EF2DAA"/>
    <w:rsid w:val="00EF4314"/>
    <w:rsid w:val="00F0322A"/>
    <w:rsid w:val="00F03713"/>
    <w:rsid w:val="00F070AB"/>
    <w:rsid w:val="00F14DC8"/>
    <w:rsid w:val="00F15606"/>
    <w:rsid w:val="00F157A5"/>
    <w:rsid w:val="00F17E77"/>
    <w:rsid w:val="00F25E34"/>
    <w:rsid w:val="00F2659A"/>
    <w:rsid w:val="00F30E2B"/>
    <w:rsid w:val="00F33B57"/>
    <w:rsid w:val="00F33E34"/>
    <w:rsid w:val="00F35448"/>
    <w:rsid w:val="00F41BDC"/>
    <w:rsid w:val="00F44616"/>
    <w:rsid w:val="00F608CD"/>
    <w:rsid w:val="00F60D6B"/>
    <w:rsid w:val="00F61717"/>
    <w:rsid w:val="00F6208F"/>
    <w:rsid w:val="00F71B12"/>
    <w:rsid w:val="00F72A54"/>
    <w:rsid w:val="00F72C2B"/>
    <w:rsid w:val="00F76360"/>
    <w:rsid w:val="00F76739"/>
    <w:rsid w:val="00F76B38"/>
    <w:rsid w:val="00F80B12"/>
    <w:rsid w:val="00F81FAD"/>
    <w:rsid w:val="00F851EA"/>
    <w:rsid w:val="00F87A5F"/>
    <w:rsid w:val="00F951FD"/>
    <w:rsid w:val="00FA3ED6"/>
    <w:rsid w:val="00FA6FAE"/>
    <w:rsid w:val="00FB1333"/>
    <w:rsid w:val="00FB1C5B"/>
    <w:rsid w:val="00FC2785"/>
    <w:rsid w:val="00FC36DB"/>
    <w:rsid w:val="00FD3A6B"/>
    <w:rsid w:val="00FD4D98"/>
    <w:rsid w:val="00FD584A"/>
    <w:rsid w:val="00FD5D3A"/>
    <w:rsid w:val="00FD6E8E"/>
    <w:rsid w:val="00FE7D2F"/>
    <w:rsid w:val="00FF0CD4"/>
    <w:rsid w:val="00FF11CA"/>
    <w:rsid w:val="00FF1930"/>
    <w:rsid w:val="00FF442E"/>
    <w:rsid w:val="01107B0E"/>
    <w:rsid w:val="014A24CB"/>
    <w:rsid w:val="014CF3F8"/>
    <w:rsid w:val="014EB757"/>
    <w:rsid w:val="01C439DA"/>
    <w:rsid w:val="02CB3938"/>
    <w:rsid w:val="02D13354"/>
    <w:rsid w:val="0320D386"/>
    <w:rsid w:val="036D852A"/>
    <w:rsid w:val="03A9A57B"/>
    <w:rsid w:val="03B654FB"/>
    <w:rsid w:val="03CF8F14"/>
    <w:rsid w:val="04039F70"/>
    <w:rsid w:val="04575913"/>
    <w:rsid w:val="046C2A57"/>
    <w:rsid w:val="04D27245"/>
    <w:rsid w:val="04E75871"/>
    <w:rsid w:val="05475C0E"/>
    <w:rsid w:val="05B189B6"/>
    <w:rsid w:val="05B20351"/>
    <w:rsid w:val="05DCC39E"/>
    <w:rsid w:val="05EDD5E5"/>
    <w:rsid w:val="071E0AC9"/>
    <w:rsid w:val="07279506"/>
    <w:rsid w:val="0751D946"/>
    <w:rsid w:val="07A55CAC"/>
    <w:rsid w:val="0811216B"/>
    <w:rsid w:val="08396E69"/>
    <w:rsid w:val="086F034E"/>
    <w:rsid w:val="0882F7E4"/>
    <w:rsid w:val="090B48E5"/>
    <w:rsid w:val="0912449D"/>
    <w:rsid w:val="0970D991"/>
    <w:rsid w:val="0988A086"/>
    <w:rsid w:val="099503F2"/>
    <w:rsid w:val="0B0E01EE"/>
    <w:rsid w:val="0BEFAB9F"/>
    <w:rsid w:val="0C2A25F1"/>
    <w:rsid w:val="0D5F1FDB"/>
    <w:rsid w:val="0DF749F2"/>
    <w:rsid w:val="0E1D931F"/>
    <w:rsid w:val="0EB6A452"/>
    <w:rsid w:val="0EBF4799"/>
    <w:rsid w:val="0EDC0663"/>
    <w:rsid w:val="0F104D45"/>
    <w:rsid w:val="0F839D94"/>
    <w:rsid w:val="0FADE0DF"/>
    <w:rsid w:val="0FC2C98D"/>
    <w:rsid w:val="0FD11CA3"/>
    <w:rsid w:val="101CEFC5"/>
    <w:rsid w:val="10441BA7"/>
    <w:rsid w:val="109132AB"/>
    <w:rsid w:val="11028EEB"/>
    <w:rsid w:val="1174508B"/>
    <w:rsid w:val="11F650E3"/>
    <w:rsid w:val="11F76062"/>
    <w:rsid w:val="120A6AD1"/>
    <w:rsid w:val="1267672D"/>
    <w:rsid w:val="12C699B5"/>
    <w:rsid w:val="131553B8"/>
    <w:rsid w:val="13A62F9D"/>
    <w:rsid w:val="13A7EFA2"/>
    <w:rsid w:val="146662E6"/>
    <w:rsid w:val="14C84751"/>
    <w:rsid w:val="14FBCA76"/>
    <w:rsid w:val="15084A31"/>
    <w:rsid w:val="152DDD2D"/>
    <w:rsid w:val="155B0329"/>
    <w:rsid w:val="1581C686"/>
    <w:rsid w:val="159B8A6B"/>
    <w:rsid w:val="15B59FBF"/>
    <w:rsid w:val="160538D3"/>
    <w:rsid w:val="162482A0"/>
    <w:rsid w:val="1636343C"/>
    <w:rsid w:val="165CE3BB"/>
    <w:rsid w:val="169A01FD"/>
    <w:rsid w:val="1760B3B6"/>
    <w:rsid w:val="17A43D2B"/>
    <w:rsid w:val="18021741"/>
    <w:rsid w:val="1873D8E1"/>
    <w:rsid w:val="1888A502"/>
    <w:rsid w:val="18C08A85"/>
    <w:rsid w:val="18D5F22A"/>
    <w:rsid w:val="18E374A6"/>
    <w:rsid w:val="18F8CB51"/>
    <w:rsid w:val="190C7117"/>
    <w:rsid w:val="19BC3A03"/>
    <w:rsid w:val="19D8C5FC"/>
    <w:rsid w:val="1A00FE21"/>
    <w:rsid w:val="1A6116FD"/>
    <w:rsid w:val="1A6C5D87"/>
    <w:rsid w:val="1B09A55F"/>
    <w:rsid w:val="1B0B6316"/>
    <w:rsid w:val="1B65EB3C"/>
    <w:rsid w:val="1B8498FE"/>
    <w:rsid w:val="1C37C5B8"/>
    <w:rsid w:val="1C4FBF25"/>
    <w:rsid w:val="1C711024"/>
    <w:rsid w:val="1C814EDC"/>
    <w:rsid w:val="1C822B8A"/>
    <w:rsid w:val="1D6569C6"/>
    <w:rsid w:val="1D88D675"/>
    <w:rsid w:val="1E414621"/>
    <w:rsid w:val="1E45406F"/>
    <w:rsid w:val="1E4AE708"/>
    <w:rsid w:val="1E4F64BB"/>
    <w:rsid w:val="1E6B0944"/>
    <w:rsid w:val="1EB8566C"/>
    <w:rsid w:val="1F11DE4F"/>
    <w:rsid w:val="1F2E4F74"/>
    <w:rsid w:val="1F35843F"/>
    <w:rsid w:val="1F63227F"/>
    <w:rsid w:val="1F68D2BE"/>
    <w:rsid w:val="1F873F24"/>
    <w:rsid w:val="1F8FB76A"/>
    <w:rsid w:val="1FDFCC04"/>
    <w:rsid w:val="203D9044"/>
    <w:rsid w:val="20B26AC7"/>
    <w:rsid w:val="20B3297D"/>
    <w:rsid w:val="21221059"/>
    <w:rsid w:val="21A7004E"/>
    <w:rsid w:val="220F9D2D"/>
    <w:rsid w:val="2210B423"/>
    <w:rsid w:val="22215951"/>
    <w:rsid w:val="22406747"/>
    <w:rsid w:val="22DFCC28"/>
    <w:rsid w:val="23D06CBD"/>
    <w:rsid w:val="2452B1AE"/>
    <w:rsid w:val="24EC9548"/>
    <w:rsid w:val="253F52B3"/>
    <w:rsid w:val="256C95EC"/>
    <w:rsid w:val="25866C32"/>
    <w:rsid w:val="2654458C"/>
    <w:rsid w:val="2672E98D"/>
    <w:rsid w:val="268E0B7A"/>
    <w:rsid w:val="26AE2FE9"/>
    <w:rsid w:val="26E13EF0"/>
    <w:rsid w:val="270ED985"/>
    <w:rsid w:val="272CCA45"/>
    <w:rsid w:val="27DF915D"/>
    <w:rsid w:val="28CCDFC0"/>
    <w:rsid w:val="28CCF11B"/>
    <w:rsid w:val="29DD84E6"/>
    <w:rsid w:val="2A39F75D"/>
    <w:rsid w:val="2B0E8E52"/>
    <w:rsid w:val="2B9F27A3"/>
    <w:rsid w:val="2BB3BCEC"/>
    <w:rsid w:val="2BE5F722"/>
    <w:rsid w:val="2CBC9602"/>
    <w:rsid w:val="2CCF9741"/>
    <w:rsid w:val="2D00B043"/>
    <w:rsid w:val="2D36A962"/>
    <w:rsid w:val="2DC88D30"/>
    <w:rsid w:val="2DCC6EFA"/>
    <w:rsid w:val="2E2850AE"/>
    <w:rsid w:val="2E462F14"/>
    <w:rsid w:val="2EA20773"/>
    <w:rsid w:val="2EE6C060"/>
    <w:rsid w:val="2F88BBB3"/>
    <w:rsid w:val="2FCDB2A2"/>
    <w:rsid w:val="2FE1FF75"/>
    <w:rsid w:val="2FE283E6"/>
    <w:rsid w:val="30696407"/>
    <w:rsid w:val="30B135E2"/>
    <w:rsid w:val="3177E64D"/>
    <w:rsid w:val="3186BB8B"/>
    <w:rsid w:val="326BE9FC"/>
    <w:rsid w:val="3325D8F8"/>
    <w:rsid w:val="338E76F9"/>
    <w:rsid w:val="339631AE"/>
    <w:rsid w:val="33DFA650"/>
    <w:rsid w:val="33FD7EF0"/>
    <w:rsid w:val="34C66692"/>
    <w:rsid w:val="35379225"/>
    <w:rsid w:val="354C061F"/>
    <w:rsid w:val="3590FD0E"/>
    <w:rsid w:val="35D84A80"/>
    <w:rsid w:val="35E89B2D"/>
    <w:rsid w:val="36884409"/>
    <w:rsid w:val="36BBDFB5"/>
    <w:rsid w:val="376A5D3D"/>
    <w:rsid w:val="37C47069"/>
    <w:rsid w:val="382B173B"/>
    <w:rsid w:val="383E187A"/>
    <w:rsid w:val="3845E472"/>
    <w:rsid w:val="38C2C1F6"/>
    <w:rsid w:val="38FC1509"/>
    <w:rsid w:val="39924FD1"/>
    <w:rsid w:val="3A17EF5E"/>
    <w:rsid w:val="3A5979E9"/>
    <w:rsid w:val="3AC99EAC"/>
    <w:rsid w:val="3B32DC49"/>
    <w:rsid w:val="3B542D48"/>
    <w:rsid w:val="3B5FB1BA"/>
    <w:rsid w:val="3C468534"/>
    <w:rsid w:val="3C57977B"/>
    <w:rsid w:val="3C67D633"/>
    <w:rsid w:val="3D19E5A5"/>
    <w:rsid w:val="3D6A9368"/>
    <w:rsid w:val="3D8FA96F"/>
    <w:rsid w:val="3D96670A"/>
    <w:rsid w:val="3DB00484"/>
    <w:rsid w:val="3DB32D04"/>
    <w:rsid w:val="3E489F0D"/>
    <w:rsid w:val="3E56FEE2"/>
    <w:rsid w:val="3E7AE301"/>
    <w:rsid w:val="3F38978F"/>
    <w:rsid w:val="3F767487"/>
    <w:rsid w:val="3F9571C0"/>
    <w:rsid w:val="3FB38CEF"/>
    <w:rsid w:val="3FDB2302"/>
    <w:rsid w:val="3FE742D0"/>
    <w:rsid w:val="406FDC80"/>
    <w:rsid w:val="4079DEBA"/>
    <w:rsid w:val="40D6CF16"/>
    <w:rsid w:val="412487A7"/>
    <w:rsid w:val="413D6631"/>
    <w:rsid w:val="41638C16"/>
    <w:rsid w:val="41CE5C99"/>
    <w:rsid w:val="420703FA"/>
    <w:rsid w:val="420930CF"/>
    <w:rsid w:val="4226CA14"/>
    <w:rsid w:val="424BFAE9"/>
    <w:rsid w:val="426E8E36"/>
    <w:rsid w:val="42CE7F54"/>
    <w:rsid w:val="42E9F262"/>
    <w:rsid w:val="43024E08"/>
    <w:rsid w:val="4316449A"/>
    <w:rsid w:val="438C3DA2"/>
    <w:rsid w:val="43C8E171"/>
    <w:rsid w:val="44053F84"/>
    <w:rsid w:val="44159315"/>
    <w:rsid w:val="4425D1CD"/>
    <w:rsid w:val="443AA311"/>
    <w:rsid w:val="4473ABED"/>
    <w:rsid w:val="44A3FEA6"/>
    <w:rsid w:val="44BABAD0"/>
    <w:rsid w:val="44D95021"/>
    <w:rsid w:val="44E8D79D"/>
    <w:rsid w:val="45143842"/>
    <w:rsid w:val="452E8BBF"/>
    <w:rsid w:val="45A74AE1"/>
    <w:rsid w:val="45BF5755"/>
    <w:rsid w:val="45D686D2"/>
    <w:rsid w:val="46F28577"/>
    <w:rsid w:val="4734D4FA"/>
    <w:rsid w:val="47CE4A08"/>
    <w:rsid w:val="48064A9D"/>
    <w:rsid w:val="48230910"/>
    <w:rsid w:val="484B418C"/>
    <w:rsid w:val="48F64D98"/>
    <w:rsid w:val="49068C50"/>
    <w:rsid w:val="496F292F"/>
    <w:rsid w:val="49C4FF94"/>
    <w:rsid w:val="4A5259D6"/>
    <w:rsid w:val="4A733420"/>
    <w:rsid w:val="4A82F090"/>
    <w:rsid w:val="4AA718C8"/>
    <w:rsid w:val="4AC869C7"/>
    <w:rsid w:val="4AF2C8A7"/>
    <w:rsid w:val="4AFB8521"/>
    <w:rsid w:val="4B040924"/>
    <w:rsid w:val="4B0640A0"/>
    <w:rsid w:val="4B1BEC66"/>
    <w:rsid w:val="4B9FC455"/>
    <w:rsid w:val="4C15707C"/>
    <w:rsid w:val="4C45504F"/>
    <w:rsid w:val="4C958F2D"/>
    <w:rsid w:val="4CB7EE9D"/>
    <w:rsid w:val="4CC59D9F"/>
    <w:rsid w:val="4CE704C9"/>
    <w:rsid w:val="4D97EAFA"/>
    <w:rsid w:val="4DF60554"/>
    <w:rsid w:val="4E34D525"/>
    <w:rsid w:val="4E51861B"/>
    <w:rsid w:val="4EB8E64E"/>
    <w:rsid w:val="4F132F5C"/>
    <w:rsid w:val="4FE7D5A5"/>
    <w:rsid w:val="501ED80E"/>
    <w:rsid w:val="5052C64A"/>
    <w:rsid w:val="506ABFB7"/>
    <w:rsid w:val="50AFB6A6"/>
    <w:rsid w:val="50C28EE3"/>
    <w:rsid w:val="50DFA9D7"/>
    <w:rsid w:val="50E82DDA"/>
    <w:rsid w:val="51BD39C5"/>
    <w:rsid w:val="51CFACD2"/>
    <w:rsid w:val="51E882ED"/>
    <w:rsid w:val="52615565"/>
    <w:rsid w:val="5265D318"/>
    <w:rsid w:val="535FFA92"/>
    <w:rsid w:val="54034BE9"/>
    <w:rsid w:val="541C2204"/>
    <w:rsid w:val="54B668A4"/>
    <w:rsid w:val="550E70D1"/>
    <w:rsid w:val="56351CA1"/>
    <w:rsid w:val="563A1329"/>
    <w:rsid w:val="5643EE73"/>
    <w:rsid w:val="569F60CA"/>
    <w:rsid w:val="57C44311"/>
    <w:rsid w:val="57D27F4A"/>
    <w:rsid w:val="57D3CA73"/>
    <w:rsid w:val="57F0D063"/>
    <w:rsid w:val="58187C99"/>
    <w:rsid w:val="5829EA41"/>
    <w:rsid w:val="58359F41"/>
    <w:rsid w:val="58734952"/>
    <w:rsid w:val="592B5344"/>
    <w:rsid w:val="5933E039"/>
    <w:rsid w:val="593AB134"/>
    <w:rsid w:val="59EA98C8"/>
    <w:rsid w:val="5A0E3EB8"/>
    <w:rsid w:val="5A230FFC"/>
    <w:rsid w:val="5A310CF8"/>
    <w:rsid w:val="5A34516E"/>
    <w:rsid w:val="5A5AD8C9"/>
    <w:rsid w:val="5AF29587"/>
    <w:rsid w:val="5B71B0E0"/>
    <w:rsid w:val="5BAC763F"/>
    <w:rsid w:val="5BCAFD9D"/>
    <w:rsid w:val="5C7FBAC7"/>
    <w:rsid w:val="5CAF96B0"/>
    <w:rsid w:val="5CDCAB23"/>
    <w:rsid w:val="5D04B39E"/>
    <w:rsid w:val="5D65DE17"/>
    <w:rsid w:val="5D7524B1"/>
    <w:rsid w:val="5D92798B"/>
    <w:rsid w:val="5DD13106"/>
    <w:rsid w:val="5E1BB4B3"/>
    <w:rsid w:val="5E2F16DB"/>
    <w:rsid w:val="5E486939"/>
    <w:rsid w:val="5E4952F3"/>
    <w:rsid w:val="5EA6434F"/>
    <w:rsid w:val="5EC9B2D7"/>
    <w:rsid w:val="5ECE7BCB"/>
    <w:rsid w:val="5F36B2B1"/>
    <w:rsid w:val="5F49224E"/>
    <w:rsid w:val="5F7BA9A0"/>
    <w:rsid w:val="5F8AA33D"/>
    <w:rsid w:val="5FCEBD7E"/>
    <w:rsid w:val="5FE9DF6B"/>
    <w:rsid w:val="601B6F22"/>
    <w:rsid w:val="605BA10B"/>
    <w:rsid w:val="6063ECCF"/>
    <w:rsid w:val="60D227B1"/>
    <w:rsid w:val="6105430B"/>
    <w:rsid w:val="6126940A"/>
    <w:rsid w:val="613B654E"/>
    <w:rsid w:val="61661F90"/>
    <w:rsid w:val="617EA7CD"/>
    <w:rsid w:val="61880219"/>
    <w:rsid w:val="62ABFE95"/>
    <w:rsid w:val="62AEFC11"/>
    <w:rsid w:val="62F0C2B3"/>
    <w:rsid w:val="63A6CFEC"/>
    <w:rsid w:val="63C65CCB"/>
    <w:rsid w:val="63CBF4C1"/>
    <w:rsid w:val="63D556DE"/>
    <w:rsid w:val="646DDC0C"/>
    <w:rsid w:val="64E75861"/>
    <w:rsid w:val="6548DB49"/>
    <w:rsid w:val="66004DAB"/>
    <w:rsid w:val="66074E8D"/>
    <w:rsid w:val="665C8434"/>
    <w:rsid w:val="6736E2B3"/>
    <w:rsid w:val="675B0B3B"/>
    <w:rsid w:val="6777E7D4"/>
    <w:rsid w:val="67D96ABC"/>
    <w:rsid w:val="67FBABC0"/>
    <w:rsid w:val="68261C60"/>
    <w:rsid w:val="6831166F"/>
    <w:rsid w:val="684C1900"/>
    <w:rsid w:val="687F83CE"/>
    <w:rsid w:val="68C5855F"/>
    <w:rsid w:val="69320A96"/>
    <w:rsid w:val="69FF098A"/>
    <w:rsid w:val="6A69FA2F"/>
    <w:rsid w:val="6A898B1A"/>
    <w:rsid w:val="6AA88139"/>
    <w:rsid w:val="6AC7C88E"/>
    <w:rsid w:val="6B071C74"/>
    <w:rsid w:val="6B182EBB"/>
    <w:rsid w:val="6B286D73"/>
    <w:rsid w:val="6B438F60"/>
    <w:rsid w:val="6B855DCF"/>
    <w:rsid w:val="6D916E9E"/>
    <w:rsid w:val="6DB078E3"/>
    <w:rsid w:val="6DC54A27"/>
    <w:rsid w:val="6E1A7FCE"/>
    <w:rsid w:val="6E27DB6E"/>
    <w:rsid w:val="6E4D9B28"/>
    <w:rsid w:val="6E5F43EC"/>
    <w:rsid w:val="6E97ACD3"/>
    <w:rsid w:val="6F33CA57"/>
    <w:rsid w:val="6FDC5D45"/>
    <w:rsid w:val="70B2C9F6"/>
    <w:rsid w:val="717F1195"/>
    <w:rsid w:val="7195DF62"/>
    <w:rsid w:val="71C02211"/>
    <w:rsid w:val="71D9D2E9"/>
    <w:rsid w:val="71E2FEDA"/>
    <w:rsid w:val="72059A3A"/>
    <w:rsid w:val="72076380"/>
    <w:rsid w:val="72913366"/>
    <w:rsid w:val="7386A468"/>
    <w:rsid w:val="739381B0"/>
    <w:rsid w:val="73D4CF82"/>
    <w:rsid w:val="744619CF"/>
    <w:rsid w:val="74522723"/>
    <w:rsid w:val="745310DD"/>
    <w:rsid w:val="75109A67"/>
    <w:rsid w:val="75323462"/>
    <w:rsid w:val="7561CD84"/>
    <w:rsid w:val="75B72A69"/>
    <w:rsid w:val="75FEE3DF"/>
    <w:rsid w:val="760B96C2"/>
    <w:rsid w:val="7670F177"/>
    <w:rsid w:val="76F70788"/>
    <w:rsid w:val="775561F0"/>
    <w:rsid w:val="7780C295"/>
    <w:rsid w:val="778A1A27"/>
    <w:rsid w:val="77B3BC00"/>
    <w:rsid w:val="77BA0D01"/>
    <w:rsid w:val="77C5B984"/>
    <w:rsid w:val="7867AA15"/>
    <w:rsid w:val="78F145B1"/>
    <w:rsid w:val="78FDA91D"/>
    <w:rsid w:val="791EFA1C"/>
    <w:rsid w:val="7963F10B"/>
    <w:rsid w:val="798C173A"/>
    <w:rsid w:val="798C2930"/>
    <w:rsid w:val="79A1DAE3"/>
    <w:rsid w:val="79E4E4CE"/>
    <w:rsid w:val="7A8ABAD9"/>
    <w:rsid w:val="7AA66B7A"/>
    <w:rsid w:val="7AF1164B"/>
    <w:rsid w:val="7B249551"/>
    <w:rsid w:val="7B80B52F"/>
    <w:rsid w:val="7BB0759D"/>
    <w:rsid w:val="7BB7BBF2"/>
    <w:rsid w:val="7C0951C2"/>
    <w:rsid w:val="7C2E6020"/>
    <w:rsid w:val="7CA16994"/>
    <w:rsid w:val="7CA1E17B"/>
    <w:rsid w:val="7CA74C36"/>
    <w:rsid w:val="7CAB063C"/>
    <w:rsid w:val="7CAB390D"/>
    <w:rsid w:val="7CAE2EBC"/>
    <w:rsid w:val="7D24B562"/>
    <w:rsid w:val="7D62256A"/>
    <w:rsid w:val="7E54EA46"/>
    <w:rsid w:val="7E700C33"/>
    <w:rsid w:val="7F26C4C2"/>
    <w:rsid w:val="7F43C4A6"/>
    <w:rsid w:val="7F91AABF"/>
    <w:rsid w:val="7FA332D8"/>
    <w:rsid w:val="7FB25E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E29E"/>
  <w15:chartTrackingRefBased/>
  <w15:docId w15:val="{D7771187-BF5F-43E6-9289-1AF76D5D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90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port Title"/>
    <w:qFormat/>
    <w:rsid w:val="00482494"/>
    <w:pPr>
      <w:ind w:left="0"/>
    </w:pPr>
    <w:rPr>
      <w:rFonts w:ascii="Arial" w:hAnsi="Arial"/>
    </w:rPr>
  </w:style>
  <w:style w:type="paragraph" w:styleId="Heading2">
    <w:name w:val="heading 2"/>
    <w:basedOn w:val="Normal"/>
    <w:next w:val="Normal"/>
    <w:link w:val="Heading2Char"/>
    <w:rsid w:val="00482494"/>
    <w:pPr>
      <w:keepNext/>
      <w:keepLines/>
      <w:spacing w:before="200" w:after="240"/>
      <w:outlineLvl w:val="1"/>
    </w:pPr>
    <w:rPr>
      <w:rFonts w:eastAsiaTheme="majorEastAsia" w:cstheme="majorBidi"/>
      <w:b/>
      <w:bCs/>
      <w:color w:val="000000" w:themeColor="text1"/>
      <w:sz w:val="48"/>
      <w:szCs w:val="26"/>
    </w:rPr>
  </w:style>
  <w:style w:type="paragraph" w:styleId="Heading3">
    <w:name w:val="heading 3"/>
    <w:aliases w:val="Heading 2 - ECOF"/>
    <w:basedOn w:val="Normal"/>
    <w:next w:val="Normal"/>
    <w:link w:val="Heading3Char"/>
    <w:uiPriority w:val="9"/>
    <w:semiHidden/>
    <w:unhideWhenUsed/>
    <w:qFormat/>
    <w:rsid w:val="00AA048E"/>
    <w:pPr>
      <w:keepNext/>
      <w:keepLines/>
      <w:spacing w:before="120"/>
      <w:ind w:left="-907"/>
      <w:outlineLvl w:val="2"/>
    </w:pPr>
    <w:rPr>
      <w:rFonts w:eastAsiaTheme="majorEastAsia" w:cs="Times New Roman (Headings 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nternal Title - Heading 1"/>
    <w:next w:val="Normal"/>
    <w:link w:val="TitleChar"/>
    <w:autoRedefine/>
    <w:uiPriority w:val="10"/>
    <w:qFormat/>
    <w:rsid w:val="00AA048E"/>
    <w:pPr>
      <w:adjustRightInd w:val="0"/>
      <w:contextualSpacing/>
    </w:pPr>
    <w:rPr>
      <w:rFonts w:ascii="Arial" w:eastAsiaTheme="majorEastAsia" w:hAnsi="Arial" w:cs="Times New Roman (Headings CS)"/>
      <w:b/>
      <w:color w:val="2F5496" w:themeColor="accent1" w:themeShade="BF"/>
      <w:kern w:val="24"/>
      <w:sz w:val="56"/>
      <w:szCs w:val="56"/>
    </w:rPr>
  </w:style>
  <w:style w:type="character" w:customStyle="1" w:styleId="TitleChar">
    <w:name w:val="Title Char"/>
    <w:aliases w:val="Internal Title - Heading 1 Char"/>
    <w:basedOn w:val="DefaultParagraphFont"/>
    <w:link w:val="Title"/>
    <w:uiPriority w:val="10"/>
    <w:rsid w:val="00AA048E"/>
    <w:rPr>
      <w:rFonts w:ascii="Arial" w:eastAsiaTheme="majorEastAsia" w:hAnsi="Arial" w:cs="Times New Roman (Headings CS)"/>
      <w:b/>
      <w:color w:val="2F5496" w:themeColor="accent1" w:themeShade="BF"/>
      <w:kern w:val="24"/>
      <w:sz w:val="56"/>
      <w:szCs w:val="56"/>
    </w:rPr>
  </w:style>
  <w:style w:type="paragraph" w:customStyle="1" w:styleId="ReportSubtitle">
    <w:name w:val="Report Subtitle"/>
    <w:next w:val="Subtitle"/>
    <w:qFormat/>
    <w:rsid w:val="00E81AC5"/>
    <w:pPr>
      <w:spacing w:before="360" w:after="120"/>
    </w:pPr>
    <w:rPr>
      <w:rFonts w:ascii="Arial" w:eastAsiaTheme="minorEastAsia" w:hAnsi="Arial"/>
      <w:caps/>
      <w:color w:val="FFFFFF" w:themeColor="background1"/>
      <w:spacing w:val="15"/>
      <w:sz w:val="40"/>
      <w:szCs w:val="22"/>
    </w:rPr>
  </w:style>
  <w:style w:type="paragraph" w:styleId="Subtitle">
    <w:name w:val="Subtitle"/>
    <w:aliases w:val="Body Text-ECOF"/>
    <w:basedOn w:val="Normal"/>
    <w:next w:val="Normal"/>
    <w:link w:val="SubtitleChar"/>
    <w:uiPriority w:val="11"/>
    <w:qFormat/>
    <w:rsid w:val="00037A61"/>
    <w:pPr>
      <w:numPr>
        <w:ilvl w:val="1"/>
      </w:numPr>
      <w:adjustRightInd w:val="0"/>
      <w:ind w:left="-907"/>
    </w:pPr>
    <w:rPr>
      <w:rFonts w:eastAsiaTheme="minorEastAsia" w:cs="Times New Roman (Body CS)"/>
      <w:sz w:val="22"/>
      <w:szCs w:val="22"/>
    </w:rPr>
  </w:style>
  <w:style w:type="character" w:customStyle="1" w:styleId="SubtitleChar">
    <w:name w:val="Subtitle Char"/>
    <w:aliases w:val="Body Text-ECOF Char"/>
    <w:basedOn w:val="DefaultParagraphFont"/>
    <w:link w:val="Subtitle"/>
    <w:uiPriority w:val="11"/>
    <w:rsid w:val="00037A61"/>
    <w:rPr>
      <w:rFonts w:ascii="Arial" w:eastAsiaTheme="minorEastAsia" w:hAnsi="Arial" w:cs="Times New Roman (Body CS)"/>
      <w:sz w:val="22"/>
      <w:szCs w:val="22"/>
    </w:rPr>
  </w:style>
  <w:style w:type="character" w:customStyle="1" w:styleId="Heading3Char">
    <w:name w:val="Heading 3 Char"/>
    <w:aliases w:val="Heading 2 - ECOF Char"/>
    <w:basedOn w:val="DefaultParagraphFont"/>
    <w:link w:val="Heading3"/>
    <w:uiPriority w:val="9"/>
    <w:semiHidden/>
    <w:rsid w:val="00AA048E"/>
    <w:rPr>
      <w:rFonts w:ascii="Arial" w:eastAsiaTheme="majorEastAsia" w:hAnsi="Arial" w:cs="Times New Roman (Headings CS)"/>
      <w:sz w:val="48"/>
    </w:rPr>
  </w:style>
  <w:style w:type="character" w:styleId="SubtleEmphasis">
    <w:name w:val="Subtle Emphasis"/>
    <w:aliases w:val="Report Author(s)"/>
    <w:basedOn w:val="DefaultParagraphFont"/>
    <w:uiPriority w:val="19"/>
    <w:qFormat/>
    <w:rsid w:val="00AA048E"/>
    <w:rPr>
      <w:rFonts w:ascii="Arial" w:hAnsi="Arial"/>
      <w:b w:val="0"/>
      <w:i w:val="0"/>
      <w:iCs/>
      <w:caps/>
      <w:smallCaps w:val="0"/>
      <w:strike w:val="0"/>
      <w:dstrike w:val="0"/>
      <w:vanish w:val="0"/>
      <w:color w:val="auto"/>
      <w:sz w:val="30"/>
      <w:vertAlign w:val="baseline"/>
    </w:rPr>
  </w:style>
  <w:style w:type="paragraph" w:styleId="Header">
    <w:name w:val="header"/>
    <w:basedOn w:val="Normal"/>
    <w:link w:val="HeaderChar"/>
    <w:uiPriority w:val="99"/>
    <w:unhideWhenUsed/>
    <w:rsid w:val="00482494"/>
    <w:pPr>
      <w:tabs>
        <w:tab w:val="center" w:pos="4680"/>
        <w:tab w:val="right" w:pos="9360"/>
      </w:tabs>
      <w:ind w:left="-907"/>
    </w:pPr>
    <w:rPr>
      <w:b/>
      <w:sz w:val="64"/>
    </w:rPr>
  </w:style>
  <w:style w:type="character" w:customStyle="1" w:styleId="HeaderChar">
    <w:name w:val="Header Char"/>
    <w:basedOn w:val="DefaultParagraphFont"/>
    <w:link w:val="Header"/>
    <w:uiPriority w:val="99"/>
    <w:rsid w:val="00482494"/>
    <w:rPr>
      <w:rFonts w:ascii="Arial" w:hAnsi="Arial"/>
      <w:b/>
      <w:sz w:val="64"/>
    </w:rPr>
  </w:style>
  <w:style w:type="paragraph" w:styleId="Footer">
    <w:name w:val="footer"/>
    <w:basedOn w:val="Normal"/>
    <w:link w:val="FooterChar"/>
    <w:uiPriority w:val="99"/>
    <w:unhideWhenUsed/>
    <w:rsid w:val="00482494"/>
    <w:pPr>
      <w:tabs>
        <w:tab w:val="center" w:pos="4680"/>
        <w:tab w:val="right" w:pos="9360"/>
      </w:tabs>
      <w:ind w:left="-907"/>
    </w:pPr>
    <w:rPr>
      <w:b/>
      <w:sz w:val="64"/>
    </w:rPr>
  </w:style>
  <w:style w:type="character" w:customStyle="1" w:styleId="FooterChar">
    <w:name w:val="Footer Char"/>
    <w:basedOn w:val="DefaultParagraphFont"/>
    <w:link w:val="Footer"/>
    <w:uiPriority w:val="99"/>
    <w:rsid w:val="00482494"/>
    <w:rPr>
      <w:rFonts w:ascii="Arial" w:hAnsi="Arial"/>
      <w:b/>
      <w:sz w:val="64"/>
    </w:rPr>
  </w:style>
  <w:style w:type="character" w:customStyle="1" w:styleId="Heading2Char">
    <w:name w:val="Heading 2 Char"/>
    <w:basedOn w:val="DefaultParagraphFont"/>
    <w:link w:val="Heading2"/>
    <w:rsid w:val="00482494"/>
    <w:rPr>
      <w:rFonts w:ascii="Arial" w:eastAsiaTheme="majorEastAsia" w:hAnsi="Arial" w:cstheme="majorBidi"/>
      <w:b/>
      <w:bCs/>
      <w:color w:val="000000" w:themeColor="text1"/>
      <w:sz w:val="48"/>
      <w:szCs w:val="26"/>
    </w:rPr>
  </w:style>
  <w:style w:type="paragraph" w:customStyle="1" w:styleId="Subhead2">
    <w:name w:val="Subhead 2"/>
    <w:basedOn w:val="Normal"/>
    <w:qFormat/>
    <w:rsid w:val="00482494"/>
    <w:pPr>
      <w:spacing w:before="360" w:after="120"/>
    </w:pPr>
    <w:rPr>
      <w:b/>
      <w:caps/>
      <w:color w:val="4472C4" w:themeColor="accent1"/>
    </w:rPr>
  </w:style>
  <w:style w:type="character" w:styleId="PageNumber">
    <w:name w:val="page number"/>
    <w:basedOn w:val="DefaultParagraphFont"/>
    <w:uiPriority w:val="99"/>
    <w:semiHidden/>
    <w:unhideWhenUsed/>
    <w:rsid w:val="00F60D6B"/>
  </w:style>
  <w:style w:type="character" w:styleId="CommentReference">
    <w:name w:val="annotation reference"/>
    <w:basedOn w:val="DefaultParagraphFont"/>
    <w:uiPriority w:val="99"/>
    <w:semiHidden/>
    <w:unhideWhenUsed/>
    <w:rsid w:val="001454DF"/>
    <w:rPr>
      <w:sz w:val="16"/>
      <w:szCs w:val="16"/>
    </w:rPr>
  </w:style>
  <w:style w:type="paragraph" w:styleId="CommentText">
    <w:name w:val="annotation text"/>
    <w:basedOn w:val="Normal"/>
    <w:link w:val="CommentTextChar"/>
    <w:uiPriority w:val="99"/>
    <w:unhideWhenUsed/>
    <w:rsid w:val="001454DF"/>
    <w:rPr>
      <w:sz w:val="20"/>
      <w:szCs w:val="20"/>
    </w:rPr>
  </w:style>
  <w:style w:type="character" w:customStyle="1" w:styleId="CommentTextChar">
    <w:name w:val="Comment Text Char"/>
    <w:basedOn w:val="DefaultParagraphFont"/>
    <w:link w:val="CommentText"/>
    <w:uiPriority w:val="99"/>
    <w:rsid w:val="001454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54DF"/>
    <w:rPr>
      <w:b/>
      <w:bCs/>
    </w:rPr>
  </w:style>
  <w:style w:type="character" w:customStyle="1" w:styleId="CommentSubjectChar">
    <w:name w:val="Comment Subject Char"/>
    <w:basedOn w:val="CommentTextChar"/>
    <w:link w:val="CommentSubject"/>
    <w:uiPriority w:val="99"/>
    <w:semiHidden/>
    <w:rsid w:val="001454DF"/>
    <w:rPr>
      <w:rFonts w:ascii="Arial" w:hAnsi="Arial"/>
      <w:b/>
      <w:bCs/>
      <w:sz w:val="20"/>
      <w:szCs w:val="20"/>
    </w:rPr>
  </w:style>
  <w:style w:type="paragraph" w:styleId="BalloonText">
    <w:name w:val="Balloon Text"/>
    <w:basedOn w:val="Normal"/>
    <w:link w:val="BalloonTextChar"/>
    <w:uiPriority w:val="99"/>
    <w:semiHidden/>
    <w:unhideWhenUsed/>
    <w:rsid w:val="0014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DF"/>
    <w:rPr>
      <w:rFonts w:ascii="Segoe UI" w:hAnsi="Segoe UI" w:cs="Segoe UI"/>
      <w:sz w:val="18"/>
      <w:szCs w:val="18"/>
    </w:rPr>
  </w:style>
  <w:style w:type="paragraph" w:styleId="NormalWeb">
    <w:name w:val="Normal (Web)"/>
    <w:basedOn w:val="Normal"/>
    <w:uiPriority w:val="99"/>
    <w:unhideWhenUsed/>
    <w:rsid w:val="00C87F46"/>
    <w:pPr>
      <w:spacing w:before="100" w:beforeAutospacing="1" w:after="100" w:afterAutospacing="1"/>
    </w:pPr>
    <w:rPr>
      <w:rFonts w:ascii="Times New Roman" w:eastAsia="Times New Roman" w:hAnsi="Times New Roman" w:cs="Times New Roman"/>
    </w:rPr>
  </w:style>
  <w:style w:type="paragraph" w:customStyle="1" w:styleId="Default">
    <w:name w:val="Default"/>
    <w:rsid w:val="00620E23"/>
    <w:pPr>
      <w:autoSpaceDE w:val="0"/>
      <w:autoSpaceDN w:val="0"/>
      <w:adjustRightInd w:val="0"/>
      <w:ind w:left="0"/>
    </w:pPr>
    <w:rPr>
      <w:rFonts w:ascii="Arial" w:hAnsi="Arial" w:cs="Arial"/>
      <w:color w:val="000000"/>
    </w:rPr>
  </w:style>
  <w:style w:type="paragraph" w:styleId="ListParagraph">
    <w:name w:val="List Paragraph"/>
    <w:basedOn w:val="Normal"/>
    <w:uiPriority w:val="34"/>
    <w:qFormat/>
    <w:rsid w:val="00620E23"/>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620E23"/>
    <w:rPr>
      <w:color w:val="0563C1" w:themeColor="hyperlink"/>
      <w:u w:val="single"/>
    </w:rPr>
  </w:style>
  <w:style w:type="character" w:styleId="FollowedHyperlink">
    <w:name w:val="FollowedHyperlink"/>
    <w:basedOn w:val="DefaultParagraphFont"/>
    <w:uiPriority w:val="99"/>
    <w:semiHidden/>
    <w:unhideWhenUsed/>
    <w:rsid w:val="00620E23"/>
    <w:rPr>
      <w:color w:val="954F72" w:themeColor="followedHyperlink"/>
      <w:u w:val="single"/>
    </w:rPr>
  </w:style>
  <w:style w:type="paragraph" w:styleId="NoSpacing">
    <w:name w:val="No Spacing"/>
    <w:uiPriority w:val="1"/>
    <w:qFormat/>
    <w:rsid w:val="00CE0437"/>
    <w:pPr>
      <w:ind w:left="0"/>
    </w:pPr>
    <w:rPr>
      <w:sz w:val="22"/>
      <w:szCs w:val="22"/>
    </w:rPr>
  </w:style>
  <w:style w:type="character" w:styleId="UnresolvedMention">
    <w:name w:val="Unresolved Mention"/>
    <w:basedOn w:val="DefaultParagraphFont"/>
    <w:uiPriority w:val="99"/>
    <w:semiHidden/>
    <w:unhideWhenUsed/>
    <w:rsid w:val="00D14A75"/>
    <w:rPr>
      <w:color w:val="808080"/>
      <w:shd w:val="clear" w:color="auto" w:fill="E6E6E6"/>
    </w:rPr>
  </w:style>
  <w:style w:type="table" w:styleId="TableGrid">
    <w:name w:val="Table Grid"/>
    <w:basedOn w:val="TableNormal"/>
    <w:uiPriority w:val="39"/>
    <w:rsid w:val="009B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7A79"/>
    <w:pPr>
      <w:ind w:left="0"/>
    </w:pPr>
    <w:rPr>
      <w:rFonts w:ascii="Arial" w:hAnsi="Arial"/>
    </w:rPr>
  </w:style>
  <w:style w:type="paragraph" w:styleId="FootnoteText">
    <w:name w:val="footnote text"/>
    <w:basedOn w:val="Normal"/>
    <w:link w:val="FootnoteTextChar"/>
    <w:uiPriority w:val="99"/>
    <w:semiHidden/>
    <w:unhideWhenUsed/>
    <w:rsid w:val="00824DDC"/>
    <w:rPr>
      <w:sz w:val="20"/>
      <w:szCs w:val="20"/>
    </w:rPr>
  </w:style>
  <w:style w:type="character" w:customStyle="1" w:styleId="FootnoteTextChar">
    <w:name w:val="Footnote Text Char"/>
    <w:basedOn w:val="DefaultParagraphFont"/>
    <w:link w:val="FootnoteText"/>
    <w:uiPriority w:val="99"/>
    <w:semiHidden/>
    <w:rsid w:val="00824DDC"/>
    <w:rPr>
      <w:rFonts w:ascii="Arial" w:hAnsi="Arial"/>
      <w:sz w:val="20"/>
      <w:szCs w:val="20"/>
    </w:rPr>
  </w:style>
  <w:style w:type="character" w:styleId="FootnoteReference">
    <w:name w:val="footnote reference"/>
    <w:basedOn w:val="DefaultParagraphFont"/>
    <w:uiPriority w:val="99"/>
    <w:semiHidden/>
    <w:unhideWhenUsed/>
    <w:rsid w:val="00824DDC"/>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201">
      <w:bodyDiv w:val="1"/>
      <w:marLeft w:val="0"/>
      <w:marRight w:val="0"/>
      <w:marTop w:val="0"/>
      <w:marBottom w:val="0"/>
      <w:divBdr>
        <w:top w:val="none" w:sz="0" w:space="0" w:color="auto"/>
        <w:left w:val="none" w:sz="0" w:space="0" w:color="auto"/>
        <w:bottom w:val="none" w:sz="0" w:space="0" w:color="auto"/>
        <w:right w:val="none" w:sz="0" w:space="0" w:color="auto"/>
      </w:divBdr>
    </w:div>
    <w:div w:id="89283779">
      <w:bodyDiv w:val="1"/>
      <w:marLeft w:val="0"/>
      <w:marRight w:val="0"/>
      <w:marTop w:val="0"/>
      <w:marBottom w:val="0"/>
      <w:divBdr>
        <w:top w:val="none" w:sz="0" w:space="0" w:color="auto"/>
        <w:left w:val="none" w:sz="0" w:space="0" w:color="auto"/>
        <w:bottom w:val="none" w:sz="0" w:space="0" w:color="auto"/>
        <w:right w:val="none" w:sz="0" w:space="0" w:color="auto"/>
      </w:divBdr>
    </w:div>
    <w:div w:id="330258998">
      <w:bodyDiv w:val="1"/>
      <w:marLeft w:val="0"/>
      <w:marRight w:val="0"/>
      <w:marTop w:val="0"/>
      <w:marBottom w:val="0"/>
      <w:divBdr>
        <w:top w:val="none" w:sz="0" w:space="0" w:color="auto"/>
        <w:left w:val="none" w:sz="0" w:space="0" w:color="auto"/>
        <w:bottom w:val="none" w:sz="0" w:space="0" w:color="auto"/>
        <w:right w:val="none" w:sz="0" w:space="0" w:color="auto"/>
      </w:divBdr>
    </w:div>
    <w:div w:id="354841650">
      <w:bodyDiv w:val="1"/>
      <w:marLeft w:val="0"/>
      <w:marRight w:val="0"/>
      <w:marTop w:val="0"/>
      <w:marBottom w:val="0"/>
      <w:divBdr>
        <w:top w:val="none" w:sz="0" w:space="0" w:color="auto"/>
        <w:left w:val="none" w:sz="0" w:space="0" w:color="auto"/>
        <w:bottom w:val="none" w:sz="0" w:space="0" w:color="auto"/>
        <w:right w:val="none" w:sz="0" w:space="0" w:color="auto"/>
      </w:divBdr>
      <w:divsChild>
        <w:div w:id="289551057">
          <w:marLeft w:val="0"/>
          <w:marRight w:val="0"/>
          <w:marTop w:val="0"/>
          <w:marBottom w:val="0"/>
          <w:divBdr>
            <w:top w:val="none" w:sz="0" w:space="0" w:color="auto"/>
            <w:left w:val="none" w:sz="0" w:space="0" w:color="auto"/>
            <w:bottom w:val="none" w:sz="0" w:space="0" w:color="auto"/>
            <w:right w:val="none" w:sz="0" w:space="0" w:color="auto"/>
          </w:divBdr>
        </w:div>
      </w:divsChild>
    </w:div>
    <w:div w:id="388847185">
      <w:bodyDiv w:val="1"/>
      <w:marLeft w:val="0"/>
      <w:marRight w:val="0"/>
      <w:marTop w:val="0"/>
      <w:marBottom w:val="0"/>
      <w:divBdr>
        <w:top w:val="none" w:sz="0" w:space="0" w:color="auto"/>
        <w:left w:val="none" w:sz="0" w:space="0" w:color="auto"/>
        <w:bottom w:val="none" w:sz="0" w:space="0" w:color="auto"/>
        <w:right w:val="none" w:sz="0" w:space="0" w:color="auto"/>
      </w:divBdr>
    </w:div>
    <w:div w:id="395400817">
      <w:bodyDiv w:val="1"/>
      <w:marLeft w:val="0"/>
      <w:marRight w:val="0"/>
      <w:marTop w:val="0"/>
      <w:marBottom w:val="0"/>
      <w:divBdr>
        <w:top w:val="none" w:sz="0" w:space="0" w:color="auto"/>
        <w:left w:val="none" w:sz="0" w:space="0" w:color="auto"/>
        <w:bottom w:val="none" w:sz="0" w:space="0" w:color="auto"/>
        <w:right w:val="none" w:sz="0" w:space="0" w:color="auto"/>
      </w:divBdr>
    </w:div>
    <w:div w:id="492530442">
      <w:bodyDiv w:val="1"/>
      <w:marLeft w:val="0"/>
      <w:marRight w:val="0"/>
      <w:marTop w:val="0"/>
      <w:marBottom w:val="0"/>
      <w:divBdr>
        <w:top w:val="none" w:sz="0" w:space="0" w:color="auto"/>
        <w:left w:val="none" w:sz="0" w:space="0" w:color="auto"/>
        <w:bottom w:val="none" w:sz="0" w:space="0" w:color="auto"/>
        <w:right w:val="none" w:sz="0" w:space="0" w:color="auto"/>
      </w:divBdr>
    </w:div>
    <w:div w:id="582298611">
      <w:bodyDiv w:val="1"/>
      <w:marLeft w:val="0"/>
      <w:marRight w:val="0"/>
      <w:marTop w:val="0"/>
      <w:marBottom w:val="0"/>
      <w:divBdr>
        <w:top w:val="none" w:sz="0" w:space="0" w:color="auto"/>
        <w:left w:val="none" w:sz="0" w:space="0" w:color="auto"/>
        <w:bottom w:val="none" w:sz="0" w:space="0" w:color="auto"/>
        <w:right w:val="none" w:sz="0" w:space="0" w:color="auto"/>
      </w:divBdr>
    </w:div>
    <w:div w:id="638417849">
      <w:bodyDiv w:val="1"/>
      <w:marLeft w:val="0"/>
      <w:marRight w:val="0"/>
      <w:marTop w:val="0"/>
      <w:marBottom w:val="0"/>
      <w:divBdr>
        <w:top w:val="none" w:sz="0" w:space="0" w:color="auto"/>
        <w:left w:val="none" w:sz="0" w:space="0" w:color="auto"/>
        <w:bottom w:val="none" w:sz="0" w:space="0" w:color="auto"/>
        <w:right w:val="none" w:sz="0" w:space="0" w:color="auto"/>
      </w:divBdr>
    </w:div>
    <w:div w:id="726219720">
      <w:bodyDiv w:val="1"/>
      <w:marLeft w:val="0"/>
      <w:marRight w:val="0"/>
      <w:marTop w:val="0"/>
      <w:marBottom w:val="0"/>
      <w:divBdr>
        <w:top w:val="none" w:sz="0" w:space="0" w:color="auto"/>
        <w:left w:val="none" w:sz="0" w:space="0" w:color="auto"/>
        <w:bottom w:val="none" w:sz="0" w:space="0" w:color="auto"/>
        <w:right w:val="none" w:sz="0" w:space="0" w:color="auto"/>
      </w:divBdr>
    </w:div>
    <w:div w:id="780152593">
      <w:bodyDiv w:val="1"/>
      <w:marLeft w:val="0"/>
      <w:marRight w:val="0"/>
      <w:marTop w:val="0"/>
      <w:marBottom w:val="0"/>
      <w:divBdr>
        <w:top w:val="none" w:sz="0" w:space="0" w:color="auto"/>
        <w:left w:val="none" w:sz="0" w:space="0" w:color="auto"/>
        <w:bottom w:val="none" w:sz="0" w:space="0" w:color="auto"/>
        <w:right w:val="none" w:sz="0" w:space="0" w:color="auto"/>
      </w:divBdr>
    </w:div>
    <w:div w:id="820005216">
      <w:bodyDiv w:val="1"/>
      <w:marLeft w:val="0"/>
      <w:marRight w:val="0"/>
      <w:marTop w:val="0"/>
      <w:marBottom w:val="0"/>
      <w:divBdr>
        <w:top w:val="none" w:sz="0" w:space="0" w:color="auto"/>
        <w:left w:val="none" w:sz="0" w:space="0" w:color="auto"/>
        <w:bottom w:val="none" w:sz="0" w:space="0" w:color="auto"/>
        <w:right w:val="none" w:sz="0" w:space="0" w:color="auto"/>
      </w:divBdr>
    </w:div>
    <w:div w:id="888148729">
      <w:bodyDiv w:val="1"/>
      <w:marLeft w:val="0"/>
      <w:marRight w:val="0"/>
      <w:marTop w:val="0"/>
      <w:marBottom w:val="0"/>
      <w:divBdr>
        <w:top w:val="none" w:sz="0" w:space="0" w:color="auto"/>
        <w:left w:val="none" w:sz="0" w:space="0" w:color="auto"/>
        <w:bottom w:val="none" w:sz="0" w:space="0" w:color="auto"/>
        <w:right w:val="none" w:sz="0" w:space="0" w:color="auto"/>
      </w:divBdr>
    </w:div>
    <w:div w:id="971057758">
      <w:bodyDiv w:val="1"/>
      <w:marLeft w:val="0"/>
      <w:marRight w:val="0"/>
      <w:marTop w:val="0"/>
      <w:marBottom w:val="0"/>
      <w:divBdr>
        <w:top w:val="none" w:sz="0" w:space="0" w:color="auto"/>
        <w:left w:val="none" w:sz="0" w:space="0" w:color="auto"/>
        <w:bottom w:val="none" w:sz="0" w:space="0" w:color="auto"/>
        <w:right w:val="none" w:sz="0" w:space="0" w:color="auto"/>
      </w:divBdr>
    </w:div>
    <w:div w:id="1211765384">
      <w:bodyDiv w:val="1"/>
      <w:marLeft w:val="0"/>
      <w:marRight w:val="0"/>
      <w:marTop w:val="0"/>
      <w:marBottom w:val="0"/>
      <w:divBdr>
        <w:top w:val="none" w:sz="0" w:space="0" w:color="auto"/>
        <w:left w:val="none" w:sz="0" w:space="0" w:color="auto"/>
        <w:bottom w:val="none" w:sz="0" w:space="0" w:color="auto"/>
        <w:right w:val="none" w:sz="0" w:space="0" w:color="auto"/>
      </w:divBdr>
    </w:div>
    <w:div w:id="1492285170">
      <w:bodyDiv w:val="1"/>
      <w:marLeft w:val="0"/>
      <w:marRight w:val="0"/>
      <w:marTop w:val="0"/>
      <w:marBottom w:val="0"/>
      <w:divBdr>
        <w:top w:val="none" w:sz="0" w:space="0" w:color="auto"/>
        <w:left w:val="none" w:sz="0" w:space="0" w:color="auto"/>
        <w:bottom w:val="none" w:sz="0" w:space="0" w:color="auto"/>
        <w:right w:val="none" w:sz="0" w:space="0" w:color="auto"/>
      </w:divBdr>
    </w:div>
    <w:div w:id="1588490632">
      <w:bodyDiv w:val="1"/>
      <w:marLeft w:val="0"/>
      <w:marRight w:val="0"/>
      <w:marTop w:val="0"/>
      <w:marBottom w:val="0"/>
      <w:divBdr>
        <w:top w:val="none" w:sz="0" w:space="0" w:color="auto"/>
        <w:left w:val="none" w:sz="0" w:space="0" w:color="auto"/>
        <w:bottom w:val="none" w:sz="0" w:space="0" w:color="auto"/>
        <w:right w:val="none" w:sz="0" w:space="0" w:color="auto"/>
      </w:divBdr>
    </w:div>
    <w:div w:id="1618680749">
      <w:bodyDiv w:val="1"/>
      <w:marLeft w:val="0"/>
      <w:marRight w:val="0"/>
      <w:marTop w:val="0"/>
      <w:marBottom w:val="0"/>
      <w:divBdr>
        <w:top w:val="none" w:sz="0" w:space="0" w:color="auto"/>
        <w:left w:val="none" w:sz="0" w:space="0" w:color="auto"/>
        <w:bottom w:val="none" w:sz="0" w:space="0" w:color="auto"/>
        <w:right w:val="none" w:sz="0" w:space="0" w:color="auto"/>
      </w:divBdr>
    </w:div>
    <w:div w:id="1680354575">
      <w:bodyDiv w:val="1"/>
      <w:marLeft w:val="0"/>
      <w:marRight w:val="0"/>
      <w:marTop w:val="0"/>
      <w:marBottom w:val="0"/>
      <w:divBdr>
        <w:top w:val="none" w:sz="0" w:space="0" w:color="auto"/>
        <w:left w:val="none" w:sz="0" w:space="0" w:color="auto"/>
        <w:bottom w:val="none" w:sz="0" w:space="0" w:color="auto"/>
        <w:right w:val="none" w:sz="0" w:space="0" w:color="auto"/>
      </w:divBdr>
    </w:div>
    <w:div w:id="1690332472">
      <w:bodyDiv w:val="1"/>
      <w:marLeft w:val="0"/>
      <w:marRight w:val="0"/>
      <w:marTop w:val="0"/>
      <w:marBottom w:val="0"/>
      <w:divBdr>
        <w:top w:val="none" w:sz="0" w:space="0" w:color="auto"/>
        <w:left w:val="none" w:sz="0" w:space="0" w:color="auto"/>
        <w:bottom w:val="none" w:sz="0" w:space="0" w:color="auto"/>
        <w:right w:val="none" w:sz="0" w:space="0" w:color="auto"/>
      </w:divBdr>
    </w:div>
    <w:div w:id="1824353597">
      <w:bodyDiv w:val="1"/>
      <w:marLeft w:val="0"/>
      <w:marRight w:val="0"/>
      <w:marTop w:val="0"/>
      <w:marBottom w:val="0"/>
      <w:divBdr>
        <w:top w:val="none" w:sz="0" w:space="0" w:color="auto"/>
        <w:left w:val="none" w:sz="0" w:space="0" w:color="auto"/>
        <w:bottom w:val="none" w:sz="0" w:space="0" w:color="auto"/>
        <w:right w:val="none" w:sz="0" w:space="0" w:color="auto"/>
      </w:divBdr>
    </w:div>
    <w:div w:id="1826780999">
      <w:bodyDiv w:val="1"/>
      <w:marLeft w:val="0"/>
      <w:marRight w:val="0"/>
      <w:marTop w:val="0"/>
      <w:marBottom w:val="0"/>
      <w:divBdr>
        <w:top w:val="none" w:sz="0" w:space="0" w:color="auto"/>
        <w:left w:val="none" w:sz="0" w:space="0" w:color="auto"/>
        <w:bottom w:val="none" w:sz="0" w:space="0" w:color="auto"/>
        <w:right w:val="none" w:sz="0" w:space="0" w:color="auto"/>
      </w:divBdr>
    </w:div>
    <w:div w:id="1912809328">
      <w:bodyDiv w:val="1"/>
      <w:marLeft w:val="0"/>
      <w:marRight w:val="0"/>
      <w:marTop w:val="0"/>
      <w:marBottom w:val="0"/>
      <w:divBdr>
        <w:top w:val="none" w:sz="0" w:space="0" w:color="auto"/>
        <w:left w:val="none" w:sz="0" w:space="0" w:color="auto"/>
        <w:bottom w:val="none" w:sz="0" w:space="0" w:color="auto"/>
        <w:right w:val="none" w:sz="0" w:space="0" w:color="auto"/>
      </w:divBdr>
    </w:div>
    <w:div w:id="2002193818">
      <w:bodyDiv w:val="1"/>
      <w:marLeft w:val="0"/>
      <w:marRight w:val="0"/>
      <w:marTop w:val="0"/>
      <w:marBottom w:val="0"/>
      <w:divBdr>
        <w:top w:val="none" w:sz="0" w:space="0" w:color="auto"/>
        <w:left w:val="none" w:sz="0" w:space="0" w:color="auto"/>
        <w:bottom w:val="none" w:sz="0" w:space="0" w:color="auto"/>
        <w:right w:val="none" w:sz="0" w:space="0" w:color="auto"/>
      </w:divBdr>
    </w:div>
    <w:div w:id="20122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ohio.gov/Topics/Student-Supports/English-Learners/Guidelines-for-Identifying-English-Learners" TargetMode="External"/><Relationship Id="rId18" Type="http://schemas.openxmlformats.org/officeDocument/2006/relationships/hyperlink" Target="https://www2.ed.gov/about/offices/list/ocr/docs/dcl-factsheet-el-students-201501.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ducation.ohio.gov/getattachment/Topics/Student-Supports/English-Learners/Teaching-English-Language-Learners/Guidelines-for-Identifying-English-Learners/Appendix-A-Language-Usage-Survey.pdf.aspx?lang=en-US" TargetMode="External"/><Relationship Id="rId17" Type="http://schemas.openxmlformats.org/officeDocument/2006/relationships/hyperlink" Target="https://education.ohio.gov/Topics/Student-Supports/English-Learn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ohio.gov/Topics/Federal-Programs/Programs/Limited-English-Proficient/Title-III-consortiu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ohio.gov/Archived-Pages/Archived-Pages-EL/Teaching-English-Learners/Ohio-English-Language-Proficiency-ELP-Standard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gov/about/offices/list/ocr/docs/dcl-factsheet-el-students-201501.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2.ed.gov/about/offices/list/oela/english-learner-toolkit/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ohio.gov/Topics/Testing/Ohio-English-Language-Proficiency-Assessment-OELPA"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uscode/text/20/6826" TargetMode="External"/><Relationship Id="rId2" Type="http://schemas.openxmlformats.org/officeDocument/2006/relationships/hyperlink" Target="https://www.law.cornell.edu/uscode/text/20/6320" TargetMode="External"/><Relationship Id="rId1" Type="http://schemas.openxmlformats.org/officeDocument/2006/relationships/hyperlink" Target="https://www.law.cornell.edu/uscode/text/20/68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AA9840E788E4DA8887654139A4BAF" ma:contentTypeVersion="4" ma:contentTypeDescription="Create a new document." ma:contentTypeScope="" ma:versionID="e7d08ee678d1556caf8e9324572b2c99">
  <xsd:schema xmlns:xsd="http://www.w3.org/2001/XMLSchema" xmlns:xs="http://www.w3.org/2001/XMLSchema" xmlns:p="http://schemas.microsoft.com/office/2006/metadata/properties" xmlns:ns2="0c631c23-7a6c-45fd-b8f9-4a20fcf02337" xmlns:ns3="eb296c28-d6c7-415b-8456-444eed9e1ac9" targetNamespace="http://schemas.microsoft.com/office/2006/metadata/properties" ma:root="true" ma:fieldsID="54fb3f7b2d9f6b4db7162db2f386875a" ns2:_="" ns3:_="">
    <xsd:import namespace="0c631c23-7a6c-45fd-b8f9-4a20fcf02337"/>
    <xsd:import namespace="eb296c28-d6c7-415b-8456-444eed9e1a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31c23-7a6c-45fd-b8f9-4a20fcf02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296c28-d6c7-415b-8456-444eed9e1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F98EF-B6D9-43CC-AC46-A0AFCEA95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31c23-7a6c-45fd-b8f9-4a20fcf02337"/>
    <ds:schemaRef ds:uri="eb296c28-d6c7-415b-8456-444eed9e1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EA662-7631-4D77-818A-DA92A5A1B7B8}">
  <ds:schemaRefs>
    <ds:schemaRef ds:uri="http://schemas.openxmlformats.org/officeDocument/2006/bibliography"/>
  </ds:schemaRefs>
</ds:datastoreItem>
</file>

<file path=customXml/itemProps3.xml><?xml version="1.0" encoding="utf-8"?>
<ds:datastoreItem xmlns:ds="http://schemas.openxmlformats.org/officeDocument/2006/customXml" ds:itemID="{5742D354-8A85-4167-A0CB-79A7FD8E9B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E453E-41E8-4E72-96BB-6912851ED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Eberly, Chad</dc:creator>
  <cp:keywords/>
  <dc:description/>
  <cp:lastModifiedBy>Brown, Morgan</cp:lastModifiedBy>
  <cp:revision>45</cp:revision>
  <cp:lastPrinted>2022-10-18T12:46:00Z</cp:lastPrinted>
  <dcterms:created xsi:type="dcterms:W3CDTF">2022-11-29T13:08:00Z</dcterms:created>
  <dcterms:modified xsi:type="dcterms:W3CDTF">2022-11-29T14:24:00Z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0x010100ACCAA9840E788E4DA8887654139A4BAF</vt:lpwstr>
  </property>
</Properties>
</file>