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7"/>
        <w:gridCol w:w="5866"/>
        <w:gridCol w:w="3297"/>
        <w:tblGridChange w:id="0">
          <w:tblGrid>
            <w:gridCol w:w="557"/>
            <w:gridCol w:w="5866"/>
            <w:gridCol w:w="3297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1625600</wp:posOffset>
                      </wp:positionV>
                      <wp:extent cx="371475" cy="1674801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5400000">
                                <a:off x="4513362" y="3599025"/>
                                <a:ext cx="1665276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LESSON INTRODUCTION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Dancing Script" w:cs="Dancing Script" w:eastAsia="Dancing Script" w:hAnsi="Dancing Scrip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7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1625600</wp:posOffset>
                      </wp:positionV>
                      <wp:extent cx="371475" cy="1674801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1674801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6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TEACHER NAME: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Billie Beginner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SUBJECT/GRADE: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English 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12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STANDARD(S) ADDRESSED: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RL.9-10.2 Determine a theme or central idea of a text and analyze in detail its development over the course of the text, including how it emerges and is shaped and refined by specific details; provide an objective summary of the text.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rPr>
                <w:b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70c0"/>
                <w:sz w:val="24"/>
                <w:szCs w:val="24"/>
                <w:rtl w:val="0"/>
              </w:rPr>
              <w:t xml:space="preserve">Peer Observation:</w:t>
            </w:r>
          </w:p>
          <w:p w:rsidR="00000000" w:rsidDel="00000000" w:rsidP="00000000" w:rsidRDefault="00000000" w:rsidRPr="00000000" w14:paraId="0000000A">
            <w:pPr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Good job with shared planning in PLT!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ESSENTIAL QUESTION (EQ):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How do effective readers analyze details within a text to understand how themes emerge and develop?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Clear Question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HOOK: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read the Essential Question chorally and copy it into their interactive notebooks.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Partners use vocabulary diagram rings to tell the other what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and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emerge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mean.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Write “viewers” above the word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readers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and “movie” above the word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text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and have the class read the Essential Question chorally again.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Show the movie trailer for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Moana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and have students identify a likely theme of the film.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Prompts students to agree on a single theme. 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watch the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Moana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trailer again and record supporting details, considering visuals, sounds, dialogue, and character actions and expressions. (Record in interactive notebooks.)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Share and compile details reminding students of comparable elements in written texts.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Choral reading good way to introduce the Essential Question.</w:t>
            </w:r>
          </w:p>
          <w:p w:rsidR="00000000" w:rsidDel="00000000" w:rsidP="00000000" w:rsidRDefault="00000000" w:rsidRPr="00000000" w14:paraId="0000001B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Great scaffolding of vocabulary with diagram rings and partner review.</w:t>
            </w:r>
          </w:p>
          <w:p w:rsidR="00000000" w:rsidDel="00000000" w:rsidP="00000000" w:rsidRDefault="00000000" w:rsidRPr="00000000" w14:paraId="0000001D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+Students highly engaged by movie trailer.</w:t>
            </w:r>
          </w:p>
          <w:p w:rsidR="00000000" w:rsidDel="00000000" w:rsidP="00000000" w:rsidRDefault="00000000" w:rsidRPr="00000000" w14:paraId="0000001F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Mike, Ella, Olive, and Tim seem to really enjoy the movie trailer!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76200</wp:posOffset>
                      </wp:positionV>
                      <wp:extent cx="339725" cy="219837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-5400000">
                                <a:off x="4251578" y="3614900"/>
                                <a:ext cx="2188845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WHOLE GROUP INSTRUCTION                                       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righ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Dancing Script" w:cs="Dancing Script" w:eastAsia="Dancing Script" w:hAnsi="Dancing Scrip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7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76200</wp:posOffset>
                      </wp:positionV>
                      <wp:extent cx="339725" cy="219837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9725" cy="21983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GRAPHIC ORGANIZER: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Theme Development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VOCABULARY STRATEGY: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Vocabulary Diagram Ring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LESSON INSTRUCTION: 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With partners, students use Essential Question, notes, and vocabulary to compose a statement about theme in Moana using two of the key words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analyze, theme, emerge, develop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Display graphic organizer using projector and prompt students to draw a copy in their interactive notebooks.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Teacher Read Aloud— Kate Chopin’s “The Story of an Hour”—read 1-2 paragraphs at a time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Pause to check for understanding through Think-Pair-Share.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Continue read aloud and checks for understanding until entire story is complete.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Discuss how a new theme emerges. 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Model for students how to complete first sections of the graphic organizer, leaving the second theme and two details open for students to complete.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2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Scaffolding is a strength—great use of partnering, interactive notebooks, and modeling.</w:t>
            </w:r>
          </w:p>
          <w:p w:rsidR="00000000" w:rsidDel="00000000" w:rsidP="00000000" w:rsidRDefault="00000000" w:rsidRPr="00000000" w14:paraId="00000034">
            <w:pPr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70c0"/>
                <w:rtl w:val="0"/>
              </w:rPr>
              <w:t xml:space="preserve">∆ Teacher read-aloud engaged some students but seemed to annoy others.  Saw some students express frustration at frequent stops for discussion.</w:t>
            </w:r>
          </w:p>
          <w:p w:rsidR="00000000" w:rsidDel="00000000" w:rsidP="00000000" w:rsidRDefault="00000000" w:rsidRPr="00000000" w14:paraId="0000003A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Tad, Juan, Clara, and Andy were texting during this time. </w:t>
            </w:r>
          </w:p>
        </w:tc>
      </w:tr>
      <w:tr>
        <w:trPr>
          <w:cantSplit w:val="0"/>
          <w:trHeight w:val="296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88900</wp:posOffset>
                      </wp:positionV>
                      <wp:extent cx="347345" cy="170497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 rot="-5400000">
                                <a:off x="4498275" y="3611090"/>
                                <a:ext cx="16954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ASSIGNMENT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88900</wp:posOffset>
                      </wp:positionV>
                      <wp:extent cx="347345" cy="170497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7345" cy="1704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before="12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LEARNING TASK: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finish their graphic organizers with a partner.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partners finish before others, they may begin the homework together.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With 15 minutes remaining, partners begin “Got Your Back” checks with neighboring tables.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Students make corrections as needed.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spacing w:after="120" w:before="120"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“Got Your Back” check helped students who were struggling.  </w:t>
            </w:r>
          </w:p>
          <w:p w:rsidR="00000000" w:rsidDel="00000000" w:rsidP="00000000" w:rsidRDefault="00000000" w:rsidRPr="00000000" w14:paraId="00000042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Circulated and helped students think through conflicting ideas.  The inclusion teacher assisted struggling students as well!</w:t>
            </w:r>
          </w:p>
        </w:tc>
      </w:tr>
      <w:tr>
        <w:trPr>
          <w:cantSplit w:val="0"/>
          <w:trHeight w:val="449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571500</wp:posOffset>
                      </wp:positionV>
                      <wp:extent cx="371475" cy="136207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 rot="-5400000">
                                <a:off x="4669725" y="3599025"/>
                                <a:ext cx="135255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CLOSING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-76199</wp:posOffset>
                      </wp:positionH>
                      <wp:positionV relativeFrom="paragraph">
                        <wp:posOffset>571500</wp:posOffset>
                      </wp:positionV>
                      <wp:extent cx="371475" cy="136207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1475" cy="1362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120" w:before="12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SUMMARY STRATEGY (i.e., Ticket Out the Door): 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720" w:right="0" w:hanging="36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Roses and Thorns:  Think about today’s lesson on theme development; what do you understand very well (roses) and what do you still find confusing (thorns).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120"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Homework: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 opening excerpt from Amy Tan’s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Joy Luck Club, pp. 19-26.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Make a list of unknown words and phrases.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 one possible theme and write it in your own words.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Copy two quotes from the text that helped you to determine the theme.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C">
            <w:pPr>
              <w:spacing w:before="120"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70c0"/>
                <w:rtl w:val="0"/>
              </w:rPr>
              <w:t xml:space="preserve">+ Great use of summary strategy to uncover any remaining confusion.</w:t>
            </w:r>
          </w:p>
          <w:p w:rsidR="00000000" w:rsidDel="00000000" w:rsidP="00000000" w:rsidRDefault="00000000" w:rsidRPr="00000000" w14:paraId="0000004D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320" w:lineRule="auto"/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0070c0"/>
                <w:rtl w:val="0"/>
              </w:rPr>
              <w:t xml:space="preserve">∆ Not sure if pace and level of rigor is working for all students.</w:t>
            </w:r>
          </w:p>
          <w:p w:rsidR="00000000" w:rsidDel="00000000" w:rsidP="00000000" w:rsidRDefault="00000000" w:rsidRPr="00000000" w14:paraId="0000004F">
            <w:pPr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Quattrocento Sans" w:cs="Quattrocento Sans" w:eastAsia="Quattrocento Sans" w:hAnsi="Quattrocento Sans"/>
                <w:b w:val="1"/>
                <w:color w:val="0070c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*This sample lesson plan is for training purposes only and is not meant to serve as an exemplar.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366091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366091"/>
        <w:sz w:val="32"/>
        <w:szCs w:val="32"/>
        <w:u w:val="none"/>
        <w:shd w:fill="auto" w:val="clear"/>
        <w:vertAlign w:val="baseline"/>
        <w:rtl w:val="0"/>
      </w:rPr>
      <w:t xml:space="preserve">LESSON PLAN: English II, Billie Beginner*</w:t>
    </w:r>
  </w:p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>MediaServiceImageTags</vt:lpwstr>
  </property>
  <property fmtid="{D5CDD505-2E9C-101B-9397-08002B2CF9AE}" pid="3" name="GrammarlyDocumentId">
    <vt:lpwstr>9d84aa6dee3e11111a370bc5e7d368308ec7c3f72192183613ea8ecf97aafa3b</vt:lpwstr>
  </property>
  <property fmtid="{D5CDD505-2E9C-101B-9397-08002B2CF9AE}" pid="4" name="ContentTypeId">
    <vt:lpwstr>0x010100AFAD105C34675844A5288411883308E7</vt:lpwstr>
  </property>
</Properties>
</file>